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34"/>
          <w:szCs w:val="32"/>
        </w:rPr>
      </w:pPr>
      <w:r>
        <w:rPr>
          <w:rFonts w:hint="eastAsia" w:ascii="方正小标宋简体" w:eastAsia="方正小标宋简体"/>
          <w:color w:val="000000"/>
          <w:sz w:val="34"/>
          <w:szCs w:val="32"/>
        </w:rPr>
        <w:t>峨眉山市2023年面向市外公开选调教师报名信息表</w:t>
      </w:r>
    </w:p>
    <w:p>
      <w:pPr>
        <w:spacing w:line="600" w:lineRule="exact"/>
        <w:ind w:firstLine="472" w:firstLineChars="196"/>
        <w:jc w:val="left"/>
        <w:rPr>
          <w:rFonts w:ascii="仿宋_GB2312" w:hAnsi="仿宋" w:eastAsia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" w:eastAsia="仿宋_GB2312"/>
          <w:b/>
          <w:bCs/>
          <w:color w:val="000000"/>
          <w:kern w:val="0"/>
          <w:sz w:val="24"/>
          <w:szCs w:val="24"/>
        </w:rPr>
        <w:t>报考岗位名称：</w:t>
      </w:r>
      <w:r>
        <w:rPr>
          <w:rFonts w:hint="eastAsia" w:ascii="宋体" w:hAnsi="宋体" w:eastAsia="仿宋_GB2312"/>
          <w:b/>
          <w:bCs/>
          <w:color w:val="000000"/>
          <w:kern w:val="0"/>
          <w:sz w:val="24"/>
          <w:szCs w:val="24"/>
        </w:rPr>
        <w:t>    </w:t>
      </w:r>
      <w:r>
        <w:rPr>
          <w:rFonts w:hint="eastAsia" w:ascii="仿宋_GB2312" w:hAnsi="仿宋" w:eastAsia="仿宋_GB2312"/>
          <w:b/>
          <w:bCs/>
          <w:color w:val="000000"/>
          <w:kern w:val="0"/>
          <w:sz w:val="24"/>
          <w:szCs w:val="24"/>
        </w:rPr>
        <w:t xml:space="preserve">             报名序号（工作人员填写）：</w:t>
      </w:r>
    </w:p>
    <w:tbl>
      <w:tblPr>
        <w:tblStyle w:val="3"/>
        <w:tblW w:w="9130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83"/>
        <w:gridCol w:w="739"/>
        <w:gridCol w:w="275"/>
        <w:gridCol w:w="908"/>
        <w:gridCol w:w="1482"/>
        <w:gridCol w:w="1287"/>
        <w:gridCol w:w="33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参工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105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128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1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61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37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是否存在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未满规定的最低服务年限或对流动有其他限制性规定的情况</w:t>
            </w:r>
          </w:p>
        </w:tc>
        <w:tc>
          <w:tcPr>
            <w:tcW w:w="1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3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现任教学科</w:t>
            </w:r>
          </w:p>
        </w:tc>
        <w:tc>
          <w:tcPr>
            <w:tcW w:w="219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371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9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13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default" w:ascii="仿宋_GB2312" w:hAnsi="仿宋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经历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其中注明近三年任教学科）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及工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作业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</w:rPr>
              <w:t>绩</w:t>
            </w:r>
          </w:p>
        </w:tc>
        <w:tc>
          <w:tcPr>
            <w:tcW w:w="780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33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考生承诺及签名</w:t>
            </w:r>
          </w:p>
        </w:tc>
        <w:tc>
          <w:tcPr>
            <w:tcW w:w="7800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本人承诺：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eastAsia="zh-CN"/>
              </w:rPr>
              <w:t>自愿在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lang w:eastAsia="zh-CN"/>
              </w:rPr>
              <w:t>峨眉山市事业单位工作10年。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lang w:eastAsia="zh-CN"/>
              </w:rPr>
              <w:t>同意服从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lang w:eastAsia="zh-CN"/>
              </w:rPr>
              <w:t>工作岗位统筹安排。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若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调学校无相应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空缺专业技术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</w:rPr>
              <w:t>岗位，本人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降聘；若有相应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空缺专业技术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岗位，本人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按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调学校聘用方案竞聘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00" w:lineRule="exact"/>
              <w:ind w:firstLine="480" w:firstLineChars="200"/>
              <w:jc w:val="left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4"/>
                <w:szCs w:val="24"/>
                <w:lang w:eastAsia="zh-CN"/>
              </w:rPr>
              <w:t>真实、准确、完整地提供本人相关证明材料；不弄虚作假，不伪造不使用假证明、假照片、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>假证书；保证符合招考公告及招考计划中要求的资格条件。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480" w:firstLineChars="200"/>
              <w:jc w:val="left"/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 xml:space="preserve">对违反以上承诺所造成的后果，本人自愿承担相应责任。               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 xml:space="preserve">  考生签字：   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A9B69"/>
    <w:multiLevelType w:val="singleLevel"/>
    <w:tmpl w:val="52BA9B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ZDEzYzA3ZWJhOWEwZDc2YTAwOTg0MmNiMWU0ZGUifQ=="/>
  </w:docVars>
  <w:rsids>
    <w:rsidRoot w:val="19035D17"/>
    <w:rsid w:val="04E84373"/>
    <w:rsid w:val="08AC2288"/>
    <w:rsid w:val="09241A90"/>
    <w:rsid w:val="19035D17"/>
    <w:rsid w:val="1C134B24"/>
    <w:rsid w:val="1DD624F3"/>
    <w:rsid w:val="27172F0F"/>
    <w:rsid w:val="2971094E"/>
    <w:rsid w:val="2B011D3C"/>
    <w:rsid w:val="3810154C"/>
    <w:rsid w:val="39DD78A1"/>
    <w:rsid w:val="3F4F6619"/>
    <w:rsid w:val="4C4D0964"/>
    <w:rsid w:val="6CEC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354</Characters>
  <Lines>0</Lines>
  <Paragraphs>0</Paragraphs>
  <TotalTime>0</TotalTime>
  <ScaleCrop>false</ScaleCrop>
  <LinksUpToDate>false</LinksUpToDate>
  <CharactersWithSpaces>422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2022-08-15T02:56:00Z</dcterms:created>
  <dc:creator>LENOVO</dc:creator>
  <cp:lastModifiedBy>DELL</cp:lastModifiedBy>
  <cp:lastPrinted>2022-08-16T06:52:00Z</cp:lastPrinted>
  <dcterms:modified xsi:type="dcterms:W3CDTF">2023-06-21T07:39:56Z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40DB3DC92F9945DF866260D74FAC17E6</vt:lpwstr>
  </property>
</Properties>
</file>