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4"/>
          <w:szCs w:val="24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第三师图木舒克市第一中学2023年第二批面向校园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招聘教师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岗位表</w:t>
      </w:r>
      <w:bookmarkEnd w:id="0"/>
    </w:p>
    <w:tbl>
      <w:tblPr>
        <w:tblpPr w:vertAnchor="text" w:horzAnchor="page" w:tblpX="1722" w:tblpY="5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621"/>
        <w:gridCol w:w="439"/>
        <w:gridCol w:w="561"/>
        <w:gridCol w:w="1720"/>
        <w:gridCol w:w="900"/>
        <w:gridCol w:w="2720"/>
        <w:gridCol w:w="490"/>
        <w:gridCol w:w="487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岗位类型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937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510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第三师图木舒克市第一中学</w:t>
            </w:r>
          </w:p>
        </w:tc>
        <w:tc>
          <w:tcPr>
            <w:tcW w:w="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高中语文老师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4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4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35岁以下</w:t>
            </w:r>
          </w:p>
        </w:tc>
        <w:tc>
          <w:tcPr>
            <w:tcW w:w="8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“优秀教师”、“学科带头人”、“骨干教师”、“教学能手”、“ 教坛新秀”可放宽条件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高中数学老师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数学或应用数学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高中英语老师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英语相关专业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高中物理老师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高中化学老师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化学相关专业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高中政治老师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政治相关专业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高中地理老师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地理相关专业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中小学语文老师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中小学数学老师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数学或应用数学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中小学英语老师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英语相关专业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中小学物理老师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中小学生物老师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生物相关专业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中小学政治老师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政治相关专业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中小学历史老师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历史相关专业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中小学地理老师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地理相关专业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1730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科室工作人员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文秘相关专业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bdr w:val="none" w:color="auto" w:sz="0" w:space="0"/>
                <w:vertAlign w:val="baseline"/>
              </w:rPr>
              <w:t>本科及以上，30周岁以下，有学校相关办公室等部门经验者优先考虑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2A0B4D20"/>
    <w:rsid w:val="2A0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2023-06-17T06:32:00Z</dcterms:created>
  <dc:creator>小仙女</dc:creator>
  <cp:lastModifiedBy>小仙女</cp:lastModifiedBy>
  <dcterms:modified xsi:type="dcterms:W3CDTF">2023-06-17T06:32:32Z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8D3D9FB8305A419B84BB7C13FCC2C2FB_11</vt:lpwstr>
  </property>
</Properties>
</file>