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宋体" w:hAnsi="宋体" w:eastAsia="宋体"/>
          <w:b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pacing w:val="-20"/>
          <w:sz w:val="44"/>
          <w:szCs w:val="44"/>
        </w:rPr>
        <w:t>报考诚信承诺书</w:t>
      </w:r>
      <w:bookmarkEnd w:id="0"/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当涂县采砂管理服务中心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公开招聘编外聘用人员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 w:cs="Times New Roman"/>
          <w:color w:val="000000"/>
          <w:sz w:val="32"/>
          <w:szCs w:val="32"/>
        </w:rPr>
        <w:t>公告</w:t>
      </w:r>
      <w:r>
        <w:rPr>
          <w:rFonts w:hint="eastAsia" w:ascii="仿宋_GB2312" w:eastAsia="仿宋_GB2312"/>
          <w:color w:val="000000"/>
          <w:sz w:val="32"/>
          <w:szCs w:val="32"/>
        </w:rPr>
        <w:t>》，理解其内容，符合报考条件。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2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2023-06-14T00:59:51Z</dcterms:created>
  <dc:creator>USER</dc:creator>
  <cp:lastModifiedBy>先锋</cp:lastModifiedBy>
  <dcterms:modified xsi:type="dcterms:W3CDTF">2023-06-14T01:00:08Z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