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65"/>
        <w:gridCol w:w="1125"/>
        <w:gridCol w:w="1470"/>
        <w:gridCol w:w="1485"/>
        <w:gridCol w:w="1875"/>
        <w:gridCol w:w="2760"/>
        <w:gridCol w:w="3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26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 xml:space="preserve">附件1：                 </w:t>
            </w:r>
            <w:r>
              <w:rPr>
                <w:rFonts w:hint="eastAsia" w:ascii="Times New Roman" w:hAnsi="Times New Roman" w:eastAsia="方正小标宋简体" w:cs="宋体"/>
                <w:color w:val="auto"/>
                <w:kern w:val="0"/>
                <w:sz w:val="36"/>
                <w:szCs w:val="36"/>
              </w:rPr>
              <w:t>当涂县</w:t>
            </w:r>
            <w:r>
              <w:rPr>
                <w:rFonts w:hint="eastAsia" w:eastAsia="方正小标宋简体" w:cs="宋体"/>
                <w:color w:val="auto"/>
                <w:kern w:val="0"/>
                <w:sz w:val="36"/>
                <w:szCs w:val="36"/>
                <w:lang w:eastAsia="zh-CN"/>
              </w:rPr>
              <w:t>长江采砂管理服务中心</w:t>
            </w:r>
            <w:r>
              <w:rPr>
                <w:rFonts w:hint="eastAsia" w:ascii="Times New Roman" w:hAnsi="Times New Roman" w:eastAsia="方正小标宋简体" w:cs="宋体"/>
                <w:color w:val="auto"/>
                <w:kern w:val="0"/>
                <w:sz w:val="36"/>
                <w:szCs w:val="36"/>
                <w:lang w:val="en-US" w:eastAsia="zh-CN"/>
              </w:rPr>
              <w:t>202</w:t>
            </w:r>
            <w:r>
              <w:rPr>
                <w:rFonts w:hint="eastAsia" w:eastAsia="方正小标宋简体" w:cs="宋体"/>
                <w:color w:val="auto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简体" w:cs="宋体"/>
                <w:color w:val="auto"/>
                <w:kern w:val="0"/>
                <w:sz w:val="36"/>
                <w:szCs w:val="36"/>
              </w:rPr>
              <w:t>年公开招聘人员</w:t>
            </w:r>
            <w:bookmarkStart w:id="0" w:name="_GoBack"/>
            <w:r>
              <w:rPr>
                <w:rFonts w:hint="eastAsia" w:ascii="Times New Roman" w:hAnsi="Times New Roman" w:eastAsia="方正小标宋简体" w:cs="宋体"/>
                <w:color w:val="auto"/>
                <w:kern w:val="0"/>
                <w:sz w:val="36"/>
                <w:szCs w:val="36"/>
              </w:rPr>
              <w:t>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代码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招聘岗位资质要求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/>
              </w:rPr>
              <w:t>2301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长江采砂管理与执法辅助人员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eastAsia="zh-CN"/>
              </w:rPr>
              <w:t>专业不限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普通全日制大专及以上（退役军人可放宽至高中学历）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35周岁以下（退役军人可放宽至40周岁以下）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年龄 “35周岁及以下”为“198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年1月1日（含）以后出生”，“40周岁以下”为“198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年1月1日（含）以后出生”。服从值班安排，需夜间驻江值班，建议男性报考。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ODNlOGY2NzZhYTE2NGNkNzEzNDEzMDljNzRlMjEifQ=="/>
  </w:docVars>
  <w:rsids>
    <w:rsidRoot w:val="62F15697"/>
    <w:rsid w:val="048C0673"/>
    <w:rsid w:val="083D07CF"/>
    <w:rsid w:val="2B4A21A0"/>
    <w:rsid w:val="393C3F26"/>
    <w:rsid w:val="62F15697"/>
    <w:rsid w:val="7A6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1324</Words>
  <Characters>1352</Characters>
  <Lines>0</Lines>
  <Paragraphs>0</Paragraphs>
  <TotalTime>13</TotalTime>
  <ScaleCrop>false</ScaleCrop>
  <LinksUpToDate>false</LinksUpToDate>
  <CharactersWithSpaces>1404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2022-07-15T08:11:00Z</dcterms:created>
  <dc:creator>阿狸</dc:creator>
  <cp:lastModifiedBy>先锋</cp:lastModifiedBy>
  <dcterms:modified xsi:type="dcterms:W3CDTF">2023-06-14T01:00:34Z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BC8CED0AE4894477BC695638DFD647C3_13</vt:lpwstr>
  </property>
</Properties>
</file>