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cs="宋体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204" w:tblpY="739"/>
        <w:tblOverlap w:val="never"/>
        <w:tblW w:w="14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0"/>
        <w:gridCol w:w="623"/>
        <w:gridCol w:w="604"/>
        <w:gridCol w:w="758"/>
        <w:gridCol w:w="2297"/>
        <w:gridCol w:w="4977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Header/>
        </w:trPr>
        <w:tc>
          <w:tcPr>
            <w:tcW w:w="1234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招聘岗位</w:t>
            </w:r>
          </w:p>
        </w:tc>
        <w:tc>
          <w:tcPr>
            <w:tcW w:w="790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招聘计划</w:t>
            </w:r>
          </w:p>
        </w:tc>
        <w:tc>
          <w:tcPr>
            <w:tcW w:w="9259" w:type="dxa"/>
            <w:gridSpan w:val="5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岗位条件</w:t>
            </w:r>
          </w:p>
        </w:tc>
        <w:tc>
          <w:tcPr>
            <w:tcW w:w="946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考试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科目</w:t>
            </w:r>
          </w:p>
        </w:tc>
        <w:tc>
          <w:tcPr>
            <w:tcW w:w="946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考核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方式</w:t>
            </w:r>
          </w:p>
        </w:tc>
        <w:tc>
          <w:tcPr>
            <w:tcW w:w="946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tblHeader/>
        </w:trPr>
        <w:tc>
          <w:tcPr>
            <w:tcW w:w="1234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both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790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年龄</w:t>
            </w:r>
          </w:p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学历(学位）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学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位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  <w:t>其他</w:t>
            </w:r>
          </w:p>
        </w:tc>
        <w:tc>
          <w:tcPr>
            <w:tcW w:w="946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46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46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测绘工程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（二）岗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岁以下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及以上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工程测量技术、测绘工程技术、测绘工程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须从事野外测量工作，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适合男性；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2、具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有测绘内外业工作经验。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面谈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测绘工程（一）岗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测绘类、土建类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须从事野外测量工作，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适合男性；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土建类需受过测绘专业课程学习。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i w:val="0"/>
                <w:caps w:val="0"/>
                <w:color w:val="auto"/>
                <w:spacing w:val="8"/>
                <w:kern w:val="0"/>
                <w:sz w:val="18"/>
                <w:szCs w:val="1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（笔试）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 w:val="0"/>
                <w:i w:val="0"/>
                <w:caps w:val="0"/>
                <w:color w:val="auto"/>
                <w:spacing w:val="8"/>
                <w:kern w:val="0"/>
                <w:sz w:val="18"/>
                <w:szCs w:val="18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面谈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规划测绘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30周岁以下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本科及以上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测绘工程、测绘工程硕士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大地测量学与测量工程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遥感科学与技术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、摄影测量与遥感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Hans"/>
              </w:rPr>
              <w:t>须从事野外测量工作，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适合男性。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岗位专业知识（笔试）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面谈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调查监测岗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0周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岁以下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本科及以上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地理国情监测、测绘工程；土地资源管理；自然地理与资源环境、自然地理学；人文地理与城乡规划、地理信息科学、地理科学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line="280" w:lineRule="exact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具有1年及以上国土调查或国土监测或土地管理相关工作经历；</w:t>
            </w:r>
          </w:p>
          <w:p>
            <w:pPr>
              <w:pStyle w:val="6"/>
              <w:numPr>
                <w:ilvl w:val="0"/>
                <w:numId w:val="2"/>
              </w:numPr>
              <w:spacing w:line="280" w:lineRule="exact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熟练使用ArcGIS、CAD等专业软件；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3、具有较强的文字功底和数据分析处理能力。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面谈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城乡规划编制岗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城乡规划、城乡规划学、城市规划与设计(含风景园林规划与设计）；人文地理与城乡规划</w:t>
            </w:r>
          </w:p>
        </w:tc>
        <w:tc>
          <w:tcPr>
            <w:tcW w:w="497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1、有3年以上甲级设计院城乡规划相关工作经验；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2、具有城市规划中级以上职称，有注册规划师和城市规划高级职称者年龄可放宽至40周岁以下；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2、熟练运用AutoCAD、ArcGIS、Photoshop等专业软件，有较强的方案能力和团队合作意识。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面谈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jc w:val="center"/>
      </w:pP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长沙市规划勘测设计研究院2023年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6月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劳务派遣人员招聘岗位表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A0C1E"/>
    <w:multiLevelType w:val="singleLevel"/>
    <w:tmpl w:val="A5FA0C1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77B3A3"/>
    <w:multiLevelType w:val="singleLevel"/>
    <w:tmpl w:val="FB77B3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63B034C4"/>
    <w:rsid w:val="63B0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3">
    <w:name w:val="标3"/>
    <w:basedOn w:val="1"/>
    <w:qFormat/>
    <w:uiPriority w:val="0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  <w:sz w:val="24"/>
    </w:rPr>
  </w:style>
  <w:style w:type="paragraph" w:customStyle="1" w:styleId="6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2023-06-13T07:29:00Z</dcterms:created>
  <dc:creator>朝朝朝</dc:creator>
  <cp:lastModifiedBy>朝朝朝</cp:lastModifiedBy>
  <dcterms:modified xsi:type="dcterms:W3CDTF">2023-06-13T07:30:40Z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2CE1E5262D2E4843AA8FE3591EA96709_11</vt:lpwstr>
  </property>
</Properties>
</file>