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val="en-US" w:eastAsia="zh-CN"/>
        </w:rPr>
      </w:pPr>
      <w:r>
        <w:rPr>
          <w:rFonts w:hint="default" w:ascii="Times New Roman" w:hAnsi="Times New Roman" w:eastAsia="黑体" w:cs="Times New Roman"/>
          <w:bCs/>
          <w:color w:val="000000"/>
          <w:sz w:val="36"/>
          <w:szCs w:val="36"/>
          <w:lang w:eastAsia="zh-CN"/>
        </w:rPr>
        <w:t>附件</w:t>
      </w:r>
      <w:r>
        <w:rPr>
          <w:rFonts w:hint="eastAsia" w:eastAsia="黑体" w:cs="Times New Roman"/>
          <w:bCs/>
          <w:color w:val="000000"/>
          <w:sz w:val="36"/>
          <w:szCs w:val="36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Cs/>
          <w:color w:val="auto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一、面试人员须凭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</w:rPr>
        <w:t>本人有效居民身份证、面试通知单</w:t>
      </w:r>
      <w:r>
        <w:rPr>
          <w:rFonts w:hint="default" w:ascii="Times New Roman" w:hAnsi="Times New Roman" w:eastAsia="黑体" w:cs="Times New Roman"/>
          <w:color w:val="auto"/>
          <w:sz w:val="32"/>
          <w:szCs w:val="32"/>
          <w:lang w:eastAsia="zh-CN"/>
        </w:rPr>
        <w:t>（纸质版）</w:t>
      </w:r>
      <w:r>
        <w:rPr>
          <w:rFonts w:hint="eastAsia" w:ascii="Times New Roman" w:hAnsi="Times New Roman" w:eastAsia="黑体" w:cs="Times New Roman"/>
          <w:color w:val="auto"/>
          <w:sz w:val="32"/>
          <w:szCs w:val="32"/>
          <w:lang w:eastAsia="zh-CN"/>
        </w:rPr>
        <w:t>等</w:t>
      </w:r>
      <w:r>
        <w:rPr>
          <w:rFonts w:hint="default" w:ascii="Times New Roman" w:hAnsi="Times New Roman" w:eastAsia="黑体" w:cs="Times New Roman"/>
          <w:b w:val="0"/>
          <w:bCs w:val="0"/>
          <w:color w:val="auto"/>
          <w:sz w:val="32"/>
          <w:szCs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在规定时间内入闱参加面试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（上午面试的，须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7︰30以前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；下午面试的，须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于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13︰30以前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入闱参加面试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。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请提前到达考点，配合工作人员进行入场核验，并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自觉遵守面试纪律，服从工作人员管理，按照面试程序和要求参加面试。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二、面试人员入闱后须将携带的所有通信工具、电子储存记忆录放等设备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（如电话手表、运动手环、蓝牙耳机等）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交由工作人员统一保管，在整个入闱面试期间不得携带、使用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，一经发现即取消面试资格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三、面试人员在开考前进入候考室抽签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按抽签顺序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进行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面试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highlight w:val="none"/>
        </w:rPr>
        <w:t>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工作人员透露面试人员的姓名、笔试准考证号、现工作单位和笔试成绩名次信息，不得穿着有明显职业特征的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highlight w:val="none"/>
          <w:lang w:eastAsia="zh-CN"/>
        </w:rPr>
        <w:t>服装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五、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面试设置备考室，面试人员先到备考室准备7分钟，再到面试考场答题7分钟。面试人员在进入备考室及面试考场时，不得携带任何自带物品和资料（包括面试通知单）。面试人员在备考室领取并使用的草稿纸可带入面试考场。面试人员进入备考室后，应在备考计时信号发出后开始准备和思考，在规定备考时间用完后，面试人员应停止备考，离开备考室至面试考场。面试人员应完全使用7分钟备考时间，不得提前离开备考室。面试人员进入面试考场后，应在开考计时信号发出后开始答题，在规定答题时间用完后，面试人员应停止答题。如规定答题时间仍有剩余，面试人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六、面试人员面试结束后要立即离开考场，由工作人员引领离开考点。面试结束后的试题为</w:t>
      </w:r>
      <w:r>
        <w:rPr>
          <w:rFonts w:hint="default" w:ascii="Times New Roman" w:hAnsi="Times New Roman" w:eastAsia="方正黑体_GBK" w:cs="Times New Roman"/>
          <w:b w:val="0"/>
          <w:bCs w:val="0"/>
          <w:color w:val="auto"/>
          <w:sz w:val="32"/>
          <w:szCs w:val="32"/>
        </w:rPr>
        <w:t>工作秘密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，不得对外透露、传播面试试题。全体人员面试结束后，面试成绩将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在</w:t>
      </w:r>
      <w:r>
        <w:rPr>
          <w:rFonts w:ascii="Times New Roman" w:hAnsi="Times New Roman" w:eastAsia="仿宋_GB2312"/>
          <w:color w:val="000000"/>
          <w:sz w:val="32"/>
          <w:szCs w:val="32"/>
        </w:rPr>
        <w:t>“灯塔-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菏泽</w:t>
      </w:r>
      <w:r>
        <w:rPr>
          <w:rFonts w:ascii="Times New Roman" w:hAnsi="Times New Roman" w:eastAsia="仿宋_GB2312"/>
          <w:color w:val="000000"/>
          <w:sz w:val="32"/>
          <w:szCs w:val="32"/>
        </w:rPr>
        <w:t>党建网”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的</w:t>
      </w:r>
      <w:r>
        <w:rPr>
          <w:rFonts w:ascii="Times New Roman" w:hAnsi="Times New Roman" w:eastAsia="仿宋_GB2312"/>
          <w:color w:val="000000"/>
          <w:sz w:val="32"/>
          <w:szCs w:val="32"/>
        </w:rPr>
        <w:t>“公务员专栏”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发布。</w:t>
      </w:r>
    </w:p>
    <w:p>
      <w:pPr>
        <w:wordWrap/>
        <w:spacing w:line="600" w:lineRule="exact"/>
        <w:ind w:firstLine="640" w:firstLineChars="200"/>
        <w:jc w:val="left"/>
        <w:rPr>
          <w:rFonts w:eastAsia="仿宋_GB2312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  <w:r>
        <w:rPr>
          <w:rFonts w:eastAsia="仿宋_GB2312"/>
          <w:sz w:val="36"/>
          <w:szCs w:val="36"/>
        </w:rPr>
        <w:t xml:space="preserve">    </w:t>
      </w:r>
    </w:p>
    <w:p>
      <w:bookmarkStart w:id="0" w:name="_GoBack"/>
      <w:bookmarkEnd w:id="0"/>
    </w:p>
    <w:sectPr>
      <w:footerReference r:id="rId5" w:type="first"/>
      <w:footerReference r:id="rId3" w:type="default"/>
      <w:footerReference r:id="rId4" w:type="even"/>
      <w:pgSz w:w="11906" w:h="16838"/>
      <w:pgMar w:top="2098" w:right="1531" w:bottom="1814" w:left="1531" w:header="851" w:footer="99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altName w:val="Arial Unicode MS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</w:rPr>
                          </w:pPr>
                          <w:r>
                            <w:rPr>
                              <w:rStyle w:val="5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</w:rPr>
                            <w:instrText xml:space="preserve">PAGE  </w:instrText>
                          </w:r>
                          <w:r>
                            <w:rPr>
                              <w:rStyle w:val="5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</w:rPr>
                            <w:t>4</w:t>
                          </w:r>
                          <w:r>
                            <w:rPr>
                              <w:rStyle w:val="5"/>
                            </w:rPr>
                            <w:fldChar w:fldCharType="end"/>
                          </w:r>
                        </w:p>
                        <w:p/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</w:rPr>
                    </w:pPr>
                    <w:r>
                      <w:rPr>
                        <w:rStyle w:val="5"/>
                      </w:rPr>
                      <w:fldChar w:fldCharType="begin"/>
                    </w:r>
                    <w:r>
                      <w:rPr>
                        <w:rStyle w:val="5"/>
                      </w:rPr>
                      <w:instrText xml:space="preserve">PAGE  </w:instrText>
                    </w:r>
                    <w:r>
                      <w:rPr>
                        <w:rStyle w:val="5"/>
                      </w:rPr>
                      <w:fldChar w:fldCharType="separate"/>
                    </w:r>
                    <w:r>
                      <w:rPr>
                        <w:rStyle w:val="5"/>
                      </w:rPr>
                      <w:t>4</w:t>
                    </w:r>
                    <w:r>
                      <w:rPr>
                        <w:rStyle w:val="5"/>
                      </w:rPr>
                      <w:fldChar w:fldCharType="end"/>
                    </w:r>
                  </w:p>
                  <w:p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PAGE   \* MERGEFORMAT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lang w:val="zh-CN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jc w:val="center"/>
                    </w:pPr>
                    <w:r>
                      <w:fldChar w:fldCharType="begin"/>
                    </w:r>
                    <w:r>
                      <w:instrText xml:space="preserve">PAGE   \* MERGEFORMAT</w:instrText>
                    </w:r>
                    <w:r>
                      <w:fldChar w:fldCharType="separate"/>
                    </w:r>
                    <w:r>
                      <w:rPr>
                        <w:lang w:val="zh-CN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3NjQxYmZmN2ZkODIxYWNiNTEzMzQyMTZmNzQ1MmMifQ=="/>
  </w:docVars>
  <w:rsids>
    <w:rsidRoot w:val="00000000"/>
    <w:rsid w:val="515E5216"/>
    <w:rsid w:val="6B9C2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2023-06-08T01:23:43Z</dcterms:created>
  <dc:creator>马星</dc:creator>
  <cp:lastModifiedBy>马星</cp:lastModifiedBy>
  <dcterms:modified xsi:type="dcterms:W3CDTF">2023-06-08T01:31:10Z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6BF03435A6CD4D3983617C0C37E5ED04_12</vt:lpwstr>
  </property>
</Properties>
</file>