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3030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  <w:t>杭州市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30303"/>
          <w:spacing w:val="0"/>
          <w:sz w:val="44"/>
          <w:szCs w:val="44"/>
          <w:shd w:val="clear" w:fill="FFFFFF"/>
          <w:lang w:val="en-US" w:eastAsia="zh-CN"/>
        </w:rPr>
        <w:t>临安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30303"/>
          <w:spacing w:val="0"/>
          <w:sz w:val="44"/>
          <w:szCs w:val="44"/>
          <w:shd w:val="clear" w:fill="FFFFFF"/>
        </w:rPr>
        <w:t>区法治建设监督员（暨特邀行政执法监督员）选聘公告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为全面提升区域法治化水平，扩大人民群众对于法治建设的参与和监督,促进严格执法、公正司法、全民守法，建设更高水平的法治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，根据工作需要，决定在全区范围内聘任法治建设监督员（暨特邀行政执法监督员）若干名。现就有关事项公告如下：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一、选聘范围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1.区级（含区级）以上党代表、人大代表、政协委员；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2.法律工作从业人员、专家学者、新闻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媒体工作者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、企业工作代表;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3.市民群众。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二、选聘条件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1.拥护中国共产党的领导，拥护社会主义法治，遵纪守法，品行良好，热心公益事业，无违法犯罪记录，无不良信用记录；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2.年满18周岁且不超过65周岁，身体健康，具有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区户籍或者在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区连续居住三年以上；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3.关心、支持法治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建设和行政执法监督工作，有较强的法治意识、监督意识和社会责任意识，具备一定的法律政策水平和法治监督能力；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4.熟悉区情，有广泛的群众基础，善于梳理、总结并反映群众对法治建设的意见和建议。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三、工作职责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1.参与法治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（法治政府）建设专项法治监督、督察、调研、论证、暗访、征求意见、评审等工作；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2.受邀列席政策制定、执法、司法、普法依法治理相关会议，或参与相关活动，针对关系群众切身利益的执法、司法、守法普法领域提出监督建议；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3.参与法治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（法治政府）建设考核评价工作，提出加强和改进法治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（法治政府）建设的意见和建议；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4.结合日常工作、生活以及办事体验,广泛收集所在区域所在行业的普遍性、倾向性、苗头性问题，以及法治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（法治政府）建设方面的民情民意，以“直通车”形式及时反映问题、提出建议；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5.参与区委全面依法治区委员会办公室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区建设法治政府（依法行政）工作领导小组办公室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组织的其他法治监督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执法监督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四、选聘程序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（一）申报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申报时间：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公告发布之日起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至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2023年6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申报方式：点击附件下载《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区法治建设监督员（暨特邀行政执法监督员）申请表》，填写后于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日之前将申请表、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身份证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学历学位证书、职称证明、获奖证书及资格证书以扫描件或者拍照的照片形式一并发送发至hzslaqwyfzqb@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instrText xml:space="preserve"> HYPERLINK "http://163.com/" \t "_blank"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163.com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或纸质件送至临安区司法局204室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（二）审核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按照公平、公正原则，对报名人员进行资格审查，综合考虑报名人员的经验、能力、业务专长等因素，确定拟聘任人选并进行公示。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（三）聘用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公示期满无异议的，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经批准后颁发证书并向社会公示。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法治监督员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暨特邀行政执法监督员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聘期为3年，可以连续聘任；聘任期届满未续聘的，自然解聘。聘期内实行动态管理，根据工作需要和履行职责情况进行调整。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汪玮、蒋琳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63922518，61085083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杭州市临安区锦城街道衣锦街460号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中共杭州市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临安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区委全面依法治区委员会办公室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杭州市临安区建设法治政府（依法行政）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 xml:space="preserve">              工作领导小组办公室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  <w:shd w:val="clear" w:fill="FFFFFF"/>
        </w:rPr>
        <w:t>日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30303"/>
          <w:spacing w:val="0"/>
          <w:sz w:val="30"/>
          <w:szCs w:val="30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both"/>
        <w:rPr>
          <w:rFonts w:hint="eastAsia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33EC"/>
    <w:rsid w:val="56410A3C"/>
    <w:rsid w:val="7C9F33EC"/>
    <w:rsid w:val="7E3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  <w:szCs w:val="24"/>
      <w:lang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2023-05-30T01:17:00Z</dcterms:created>
  <dc:creator>Leove</dc:creator>
  <cp:lastModifiedBy>Leove</cp:lastModifiedBy>
  <dcterms:modified xsi:type="dcterms:W3CDTF">2023-06-01T01:03:01Z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