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-90"/>
        <w:jc w:val="both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-90"/>
        <w:jc w:val="center"/>
        <w:textAlignment w:val="auto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资格审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查所需材料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15" w:right="-90" w:firstLine="645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1.《重庆市万州区教育事业单位面向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届教育部直属师范大学公费师范生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（万州籍）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考核招聘工作人员报名登记表》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2.本人真实有效的身份证（或户籍所在地公安机关出具的附本人照片的户籍证明）原件及复印件1份；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3.学生证、毕业生就业推荐表、公费师范生协议或学校开具的公费师范生证明材料原件及复印件1份；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4.报考岗位要求所需的其他证明资料原件及复印件1份；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5.近期彩色免冠正面一寸照片3张。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59DE146D"/>
    <w:rsid w:val="18BB080E"/>
    <w:rsid w:val="4AFC4527"/>
    <w:rsid w:val="59D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204</Characters>
  <Lines>0</Lines>
  <Paragraphs>0</Paragraphs>
  <TotalTime>0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2023-04-25T08:44:00Z</dcterms:created>
  <dc:creator>RayYe</dc:creator>
  <cp:lastModifiedBy>陈磊</cp:lastModifiedBy>
  <dcterms:modified xsi:type="dcterms:W3CDTF">2023-05-24T02:29:29Z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11AE4D2808D34594929EAAEA0764BE6D</vt:lpwstr>
  </property>
</Properties>
</file>