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default" w:ascii="Times New Roman" w:hAnsi="Times New Roman" w:eastAsia="方正黑体_GBK" w:cs="Times New Roman"/>
          <w:bCs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0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w w:val="90"/>
          <w:kern w:val="0"/>
          <w:sz w:val="36"/>
          <w:szCs w:val="36"/>
          <w:lang w:val="en-US" w:eastAsia="zh-CN"/>
        </w:rPr>
        <w:t>渠县2023届省属公师毕业生考核招聘岗位一览表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default" w:ascii="Times New Roman" w:hAnsi="Times New Roman" w:eastAsia="方正黑体_GBK" w:cs="Times New Roman"/>
          <w:bCs/>
          <w:color w:val="000000"/>
          <w:kern w:val="0"/>
          <w:sz w:val="36"/>
          <w:szCs w:val="36"/>
          <w:lang w:val="en-US" w:eastAsia="zh-CN"/>
        </w:rPr>
      </w:pPr>
    </w:p>
    <w:tbl>
      <w:tblPr>
        <w:tblStyle w:val="2"/>
        <w:tblW w:w="8936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8"/>
        <w:gridCol w:w="2549"/>
        <w:gridCol w:w="760"/>
        <w:gridCol w:w="1344"/>
        <w:gridCol w:w="773"/>
        <w:gridCol w:w="1890"/>
        <w:gridCol w:w="7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服务地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学段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黑体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渠县土溪镇第一小学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渠县龙凤镇中心学校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渠县涌兴镇第一小学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渠县静边镇第一小学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渠县清溪场镇第一小学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渠县琅琊镇中心小学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渠县临巴镇第一小学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渠县三汇镇第一小学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渠县三汇镇第四小学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小学教育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渠县李馥镇中心学校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  <w:r>
              <w:rPr>
                <w:rStyle w:val="6"/>
                <w:rFonts w:eastAsia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渠县三汇中学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  <w:r>
              <w:rPr>
                <w:rStyle w:val="6"/>
                <w:rFonts w:eastAsia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渠县涌兴中学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  <w:r>
              <w:rPr>
                <w:rStyle w:val="6"/>
                <w:rFonts w:eastAsia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渠县三汇镇第一小学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体育教育</w:t>
            </w:r>
            <w:r>
              <w:rPr>
                <w:rStyle w:val="6"/>
                <w:rFonts w:eastAsia="宋体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渠县三汇中学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渠县土溪镇第一小学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道德与法治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思想政治教育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渠县龙凤镇中心学校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渠县静边镇第一小学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美术学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渠县龙凤镇中心学校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渠县龙凤镇中心学校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渠县三汇镇第一小学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音乐学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渠县三汇中学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渠县龙凤镇中心学校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渠县渠北镇中心学校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</w:pPr>
            <w:r>
              <w:rPr>
                <w:rStyle w:val="5"/>
                <w:rFonts w:hint="eastAsia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渠县临巴镇第一小学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渠县静边镇第一小学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数学与应用数学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渠县龙凤镇中心学校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渠县土溪镇第一小学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语文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汉语言文学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渠县清溪中学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渠县龙凤镇中心学校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渠县三汇中学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渠县三汇镇第一小学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渠县涌兴镇第一小学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渠县静边镇第一小学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渠县清溪场镇第一小学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渠县三汇中学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渠县李渡镇第一学校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渠县三汇中学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渠县涌兴中学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渠县清溪中学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渠县三板镇中心学校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渠县三汇中学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生物科学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渠县三汇中学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渠县三板镇中心学校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地理科学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渠县三汇中学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初中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教育技术学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渠县涌兴镇第一小学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小学</w:t>
            </w: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通用技术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教育技术学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5"/>
                <w:rFonts w:hint="default" w:ascii="Times New Roman" w:hAnsi="Times New Roman" w:eastAsia="方正仿宋_GBK" w:cs="Times New Roman"/>
                <w:color w:val="000000"/>
                <w:sz w:val="21"/>
                <w:szCs w:val="21"/>
                <w:lang w:val="en-US" w:eastAsia="zh-CN" w:bidi="ar"/>
              </w:rPr>
              <w:t>渠县</w:t>
            </w:r>
          </w:p>
        </w:tc>
        <w:tc>
          <w:tcPr>
            <w:tcW w:w="2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left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4"/>
                <w:sz w:val="21"/>
                <w:szCs w:val="21"/>
                <w:lang w:val="en-US" w:eastAsia="zh-CN" w:bidi="ar"/>
              </w:rPr>
              <w:t>渠县特殊教育学校</w:t>
            </w:r>
          </w:p>
        </w:tc>
        <w:tc>
          <w:tcPr>
            <w:tcW w:w="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特殊教育</w:t>
            </w:r>
          </w:p>
        </w:tc>
        <w:tc>
          <w:tcPr>
            <w:tcW w:w="7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Style w:val="7"/>
                <w:sz w:val="21"/>
                <w:szCs w:val="21"/>
                <w:lang w:val="en-US" w:eastAsia="zh-CN" w:bidi="ar"/>
              </w:rPr>
              <w:t>特殊教育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2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FhNWY2NzEwMTY0NmZhZjllZjg4NDQ1MTMyZTY1NjEifQ=="/>
  </w:docVars>
  <w:rsids>
    <w:rsidRoot w:val="00000000"/>
    <w:rsid w:val="10370806"/>
    <w:rsid w:val="212C3E51"/>
    <w:rsid w:val="23FE1AD5"/>
    <w:rsid w:val="32BD0DAD"/>
    <w:rsid w:val="422624CB"/>
    <w:rsid w:val="448654A3"/>
    <w:rsid w:val="59853B23"/>
    <w:rsid w:val="5FEA2932"/>
    <w:rsid w:val="715A543E"/>
    <w:rsid w:val="770D5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5">
    <w:name w:val="font4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51"/>
    <w:basedOn w:val="3"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1003</Words>
  <Characters>1007</Characters>
  <Lines>0</Lines>
  <Paragraphs>0</Paragraphs>
  <TotalTime>0</TotalTime>
  <ScaleCrop>false</ScaleCrop>
  <LinksUpToDate>false</LinksUpToDate>
  <CharactersWithSpaces>1011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2023-05-05T01:05:15Z</dcterms:created>
  <dc:creator>Administrator</dc:creator>
  <cp:lastModifiedBy>炗垚晖煌</cp:lastModifiedBy>
  <dcterms:modified xsi:type="dcterms:W3CDTF">2023-05-05T01:06:07Z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8E2AF6832E464A06A761786E16E12565_12</vt:lpwstr>
  </property>
</Properties>
</file>