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附件1：专业需求表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2231"/>
        <w:gridCol w:w="4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科室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内科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呼吸内科</w:t>
            </w:r>
          </w:p>
        </w:tc>
        <w:tc>
          <w:tcPr>
            <w:tcW w:w="47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呼吸专业/临床医学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心血管内科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心血管内科/临床医学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神经内科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临床医学/介入或相关专业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肾病风湿科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临床医学/内科专业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血液净化室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外科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普外科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泌尿外科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神经外科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神经外科/脊柱脊髓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心胸外科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心脏外科/胸外科专业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介入血管外科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介入/血管/外科学专业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显微外科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妇产科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妇科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妇科/临床医学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妇产科/临床医学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儿科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儿科/临床医学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肿瘤科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肿瘤微创、肿瘤专业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重症医学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ICU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急诊重症及相关专业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CCU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急诊重症及相关专业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NCU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急诊重症及相关专业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NICU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重症医学专业/临床医学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麻醉科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麻醉及相关专业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创伤中心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卒中中心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神经介入/重症专业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血液科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血液/临床医学及相关专业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口腔科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口腔/临床医学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眼科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眼科专业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病理科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病理诊断专业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输血科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输血专业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分子免疫医学重点实验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药剂科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心电图室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医学影像学专业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医学影像科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核医学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影像诊断/核医学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超声科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超声诊断/医学影像专业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营养科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临床医学及相关专业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护理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护理专业（包括英护、ICU护理、麻醉护理等助产）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其他专业</w:t>
            </w:r>
          </w:p>
        </w:tc>
        <w:tc>
          <w:tcPr>
            <w:tcW w:w="4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其他临床业务相关专业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Fonts w:hint="eastAsia"/>
          <w:b/>
          <w:bCs/>
          <w:highlight w:val="none"/>
          <w:lang w:val="en-US" w:eastAsia="zh-CN"/>
        </w:rPr>
        <w:t>说明：</w:t>
      </w:r>
      <w:r>
        <w:rPr>
          <w:rFonts w:hint="eastAsia"/>
          <w:b w:val="0"/>
          <w:bCs w:val="0"/>
          <w:highlight w:val="none"/>
          <w:lang w:val="en-US" w:eastAsia="zh-CN"/>
        </w:rPr>
        <w:t>以上</w:t>
      </w:r>
      <w:r>
        <w:rPr>
          <w:rFonts w:hint="eastAsia"/>
          <w:highlight w:val="none"/>
          <w:lang w:val="en-US" w:eastAsia="zh-CN"/>
        </w:rPr>
        <w:t>未涉及的其他临床类专业优秀人员，也可与本院联系进行洽谈。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2Q2ZGM3ZjIzOWQxMTY5NzFhYTIyNmUzMmQzZTcifQ=="/>
  </w:docVars>
  <w:rsids>
    <w:rsidRoot w:val="00000000"/>
    <w:rsid w:val="322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2023-04-03T08:01:15Z</dcterms:created>
  <dc:creator>宣传科</dc:creator>
  <cp:lastModifiedBy>上官冰露</cp:lastModifiedBy>
  <dcterms:modified xsi:type="dcterms:W3CDTF">2023-04-03T08:01:38Z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154F9974D63D4E099FDE272F9DE6F7A7_12</vt:lpwstr>
  </property>
</Properties>
</file>