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</w:rPr>
        <w:t xml:space="preserve">委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</w:rPr>
        <w:t>托 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委 托 人：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被委托人：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委托事项：代为参加资格复审及领取面试通知书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委托权限：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1．代为参加公务员考试的资格复审并提交有关材料；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2．代为领取面试通知书。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委托时限：自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 日至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 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委托人电话：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被委托人电话：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委托人签名（加盖手印）：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注明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代为参加资格复审时，除提交公告需要的相关材料外，还需提供委托人和被委托人身份证原件及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委托人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和被委托人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身份证复印件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复印件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需本人签名并加盖手印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1DD3DD9"/>
    <w:rsid w:val="0B183392"/>
    <w:rsid w:val="3C8F46F0"/>
    <w:rsid w:val="53F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154</Characters>
  <Lines>0</Lines>
  <Paragraphs>0</Paragraphs>
  <TotalTime>7</TotalTime>
  <ScaleCrop>false</ScaleCrop>
  <LinksUpToDate>false</LinksUpToDate>
  <CharactersWithSpaces>280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2022-07-14T01:22:00Z</dcterms:created>
  <dc:creator>admin</dc:creator>
  <cp:lastModifiedBy>WPS_1666651099</cp:lastModifiedBy>
  <dcterms:modified xsi:type="dcterms:W3CDTF">2023-02-16T02:15:16Z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39B55E69BDFE4238B210703FE588481E</vt:lpwstr>
  </property>
</Properties>
</file>