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方正公文小标宋" w:hAnsi="方正公文小标宋" w:eastAsia="方正公文小标宋" w:cs="方正公文小标宋"/>
          <w:sz w:val="28"/>
          <w:szCs w:val="21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1"/>
          <w:lang w:val="en-US" w:eastAsia="zh-CN"/>
        </w:rPr>
        <w:t>附件二：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彩虹街道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5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YjI2ODM0MDZiOGZlY2Q4NzU1OWM4NjEzOTdkNDQifQ=="/>
  </w:docVars>
  <w:rsids>
    <w:rsidRoot w:val="74434C16"/>
    <w:rsid w:val="6D0F730A"/>
    <w:rsid w:val="7443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customStyle="1" w:styleId="7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405</Characters>
  <Lines>0</Lines>
  <Paragraphs>0</Paragraphs>
  <TotalTime>0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2023-02-27T03:27:00Z</dcterms:created>
  <dc:creator>min</dc:creator>
  <cp:lastModifiedBy>WPS_1666074877</cp:lastModifiedBy>
  <dcterms:modified xsi:type="dcterms:W3CDTF">2023-02-27T03:36:00Z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EE1DDA7C0F2A4A2BAA4EEE6A6B569441</vt:lpwstr>
  </property>
</Properties>
</file>