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年宁波市应急管理局公开招聘应急管理行政执法技术检查员岗位表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74"/>
        <w:gridCol w:w="752"/>
        <w:gridCol w:w="3033"/>
        <w:gridCol w:w="1299"/>
        <w:gridCol w:w="1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序号</w:t>
            </w:r>
          </w:p>
        </w:tc>
        <w:tc>
          <w:tcPr>
            <w:tcW w:w="97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招聘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岗位</w:t>
            </w:r>
          </w:p>
        </w:tc>
        <w:tc>
          <w:tcPr>
            <w:tcW w:w="752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人数</w:t>
            </w:r>
          </w:p>
        </w:tc>
        <w:tc>
          <w:tcPr>
            <w:tcW w:w="30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招聘专业要求</w:t>
            </w:r>
          </w:p>
        </w:tc>
        <w:tc>
          <w:tcPr>
            <w:tcW w:w="1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eastAsia="zh-CN"/>
              </w:rPr>
              <w:t>其他条件</w:t>
            </w:r>
          </w:p>
        </w:tc>
        <w:tc>
          <w:tcPr>
            <w:tcW w:w="129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招聘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855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  <w:t>危险化学品企业类执法技术检查员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化学、应用化学、化学工程与工艺、化工安全工程、精细化工、环境工程、环境科学、药物化学、</w:t>
            </w:r>
          </w:p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分析化学、高分子化学与物理、无机化学、物理化学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（含化学物理）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、有机化学、材料学、化学工程、化学工艺、化学物理技术、生物化学、矿业工程、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工程催化、油气储运工程、材料物理与化学、安全工程、材料学、药物化学、环境科学、环境工程。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在危化企业或安全生产社会化服务机构从业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5年以上</w:t>
            </w:r>
          </w:p>
        </w:tc>
        <w:tc>
          <w:tcPr>
            <w:tcW w:w="12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  <w:t>面向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工业企业类执法技术检查员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default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工程力学、机械工程、机械设计制造及其自动化、机械电子工程、机械、电气工程及其自动化、安全工程、应急技术与管理、机械制造及其自动化、电力系统及其自动化、电气工程、安全管理工程、安全科学与工程、消防技术及工程、消防工程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eastAsia="zh-CN"/>
              </w:rPr>
              <w:t>在一般工贸企业或相关安全生产社会化服务机构从业</w:t>
            </w:r>
            <w:r>
              <w:rPr>
                <w:rFonts w:hint="eastAsia" w:ascii="仿宋_GB2312" w:hAnsi="仿宋_GB2312" w:eastAsia="仿宋_GB2312"/>
                <w:color w:val="auto"/>
                <w:sz w:val="21"/>
                <w:szCs w:val="21"/>
                <w:lang w:val="en-US" w:eastAsia="zh-CN"/>
              </w:rPr>
              <w:t>5年以上</w:t>
            </w:r>
          </w:p>
        </w:tc>
        <w:tc>
          <w:tcPr>
            <w:tcW w:w="12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仿宋_GB2312" w:hAnsi="仿宋_GB2312" w:eastAsia="仿宋_GB2312"/>
                <w:color w:val="auto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000000"/>
    <w:rsid w:val="5120299F"/>
    <w:rsid w:val="6B71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2022-05-19T01:14:00Z</dcterms:created>
  <dc:creator>luwei</dc:creator>
  <cp:lastModifiedBy>luwei</cp:lastModifiedBy>
  <dcterms:modified xsi:type="dcterms:W3CDTF">2023-02-10T07:56:30Z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E72A18540DD64A4EA9B5BB9D7E8832E2</vt:lpwstr>
  </property>
</Properties>
</file>