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91" w:tblpY="1801"/>
        <w:tblOverlap w:val="never"/>
        <w:tblW w:w="142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06"/>
        <w:gridCol w:w="1310"/>
        <w:gridCol w:w="2502"/>
        <w:gridCol w:w="759"/>
        <w:gridCol w:w="637"/>
        <w:gridCol w:w="2126"/>
        <w:gridCol w:w="3154"/>
        <w:gridCol w:w="2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89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33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2023年太仓港发展服务中心公开招聘高层次紧缺人才岗位简介表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港口综合管理员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协助做好港口产业招商、物贸研究，做好港口日常行政事务管理、内外协调等工作。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商务贸易类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2023年毕业生，具有相应学位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</w:rPr>
              <w:t>；港口一线作业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港口物流管理员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协助研究分析货物流向和发展态势，开展航线开辟的可行性调研和新辟完善工作。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物流工程、物流工程与管理、物流管理、物流与供应链管理、运营与供应链管理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2023年毕业生，具有相应学位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</w:rPr>
              <w:t>；港口一线作业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D09794-DD32-4728-9619-A212118C7F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A4417B-ADE0-4B5B-985F-8EBAED5259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C72F826-A302-4734-89C7-F55D0225027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5157ED5-D3FB-4067-A4A0-62B7C51B11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MmFlNTY5ZjI5ZTNlMGQwODNmNDVmYmU3YmY5ZDEifQ=="/>
  </w:docVars>
  <w:rsids>
    <w:rsidRoot w:val="0C7E1D4F"/>
    <w:rsid w:val="0C7E1D4F"/>
    <w:rsid w:val="588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263</Characters>
  <Lines>0</Lines>
  <Paragraphs>0</Paragraphs>
  <TotalTime>0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2023-02-06T02:30:00Z</dcterms:created>
  <dc:creator>别来无恙</dc:creator>
  <cp:lastModifiedBy>别来无恙</cp:lastModifiedBy>
  <dcterms:modified xsi:type="dcterms:W3CDTF">2023-02-06T02:30:54Z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893459F303C042C9A178824B30263419</vt:lpwstr>
  </property>
</Properties>
</file>