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textAlignment w:val="baseline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附件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480" w:lineRule="exact"/>
        <w:jc w:val="center"/>
        <w:textAlignment w:val="baseline"/>
        <w:rPr>
          <w:rFonts w:eastAsia="方正小标宋简体"/>
          <w:kern w:val="0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姚安县纪委县监委202</w:t>
      </w:r>
      <w:r>
        <w:rPr>
          <w:rFonts w:hint="eastAsia" w:eastAsia="方正小标宋简体"/>
          <w:sz w:val="36"/>
          <w:szCs w:val="36"/>
          <w:lang w:val="en-US" w:eastAsia="zh-CN"/>
        </w:rPr>
        <w:t>3</w:t>
      </w:r>
      <w:r>
        <w:rPr>
          <w:rFonts w:hint="eastAsia" w:eastAsia="方正小标宋简体"/>
          <w:sz w:val="36"/>
          <w:szCs w:val="36"/>
          <w:lang w:eastAsia="zh-CN"/>
        </w:rPr>
        <w:t>年公开选调事业单位工作人员岗位信息</w:t>
      </w:r>
      <w:r>
        <w:rPr>
          <w:rFonts w:eastAsia="方正小标宋简体"/>
          <w:sz w:val="36"/>
          <w:szCs w:val="36"/>
        </w:rPr>
        <w:t>表</w:t>
      </w:r>
    </w:p>
    <w:tbl>
      <w:tblPr>
        <w:tblStyle w:val="6"/>
        <w:tblW w:w="14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33"/>
        <w:gridCol w:w="910"/>
        <w:gridCol w:w="900"/>
        <w:gridCol w:w="960"/>
        <w:gridCol w:w="890"/>
        <w:gridCol w:w="1070"/>
        <w:gridCol w:w="1010"/>
        <w:gridCol w:w="1090"/>
        <w:gridCol w:w="1090"/>
        <w:gridCol w:w="92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40" w:hRule="atLeast"/>
        </w:trPr>
        <w:tc>
          <w:tcPr>
            <w:tcW w:w="88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编号</w:t>
            </w:r>
          </w:p>
        </w:tc>
        <w:tc>
          <w:tcPr>
            <w:tcW w:w="163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选调岗位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选调岗位类别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计划选调人数</w:t>
            </w:r>
          </w:p>
        </w:tc>
        <w:tc>
          <w:tcPr>
            <w:tcW w:w="607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选调岗位条件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eastAsia="方正仿宋简体"/>
                <w:kern w:val="0"/>
                <w:szCs w:val="21"/>
                <w:vertAlign w:val="baseline"/>
              </w:rPr>
            </w:pPr>
          </w:p>
        </w:tc>
        <w:tc>
          <w:tcPr>
            <w:tcW w:w="163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eastAsia="方正仿宋简体"/>
                <w:kern w:val="0"/>
                <w:szCs w:val="21"/>
                <w:vertAlign w:val="baseline"/>
              </w:rPr>
            </w:pPr>
          </w:p>
        </w:tc>
        <w:tc>
          <w:tcPr>
            <w:tcW w:w="91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eastAsia="方正仿宋简体"/>
                <w:kern w:val="0"/>
                <w:szCs w:val="21"/>
                <w:vertAlign w:val="baseline"/>
              </w:rPr>
            </w:pPr>
          </w:p>
        </w:tc>
        <w:tc>
          <w:tcPr>
            <w:tcW w:w="9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eastAsia="方正仿宋简体"/>
                <w:kern w:val="0"/>
                <w:szCs w:val="21"/>
                <w:vertAlign w:val="baseline"/>
              </w:rPr>
            </w:pPr>
          </w:p>
        </w:tc>
        <w:tc>
          <w:tcPr>
            <w:tcW w:w="9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eastAsia="方正仿宋简体"/>
                <w:kern w:val="0"/>
                <w:szCs w:val="21"/>
                <w:vertAlign w:val="baseline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学位要求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简体"/>
                <w:b/>
                <w:bCs/>
                <w:kern w:val="0"/>
                <w:sz w:val="28"/>
                <w:szCs w:val="28"/>
                <w:vertAlign w:val="baseline"/>
                <w:lang w:eastAsia="zh-CN"/>
              </w:rPr>
              <w:t>其他</w:t>
            </w:r>
          </w:p>
        </w:tc>
        <w:tc>
          <w:tcPr>
            <w:tcW w:w="29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eastAsia="方正仿宋简体"/>
                <w:kern w:val="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="方正仿宋简体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  <w:t>姚安县巡察信息中心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  <w:t>巡察信息管理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eastAsia="方正仿宋简体"/>
                <w:kern w:val="0"/>
                <w:szCs w:val="21"/>
                <w:vertAlign w:val="baseline"/>
              </w:rPr>
            </w:pPr>
            <w:r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  <w:t>管理岗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="方正仿宋简体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  <w:t>不限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="方正仿宋简体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Cs w:val="21"/>
                <w:vertAlign w:val="baseline"/>
                <w:lang w:val="en-US" w:eastAsia="zh-CN"/>
              </w:rPr>
              <w:t>40周岁及其以下</w:t>
            </w:r>
          </w:p>
        </w:tc>
        <w:tc>
          <w:tcPr>
            <w:tcW w:w="1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  <w:t>专科及以上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  <w:t>无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  <w:t>不限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eastAsia="方正仿宋简体"/>
                <w:kern w:val="0"/>
                <w:szCs w:val="21"/>
                <w:vertAlign w:val="baseline"/>
              </w:rPr>
            </w:pPr>
          </w:p>
        </w:tc>
        <w:tc>
          <w:tcPr>
            <w:tcW w:w="29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vertAlign w:val="baseline"/>
              </w:rPr>
              <w:t>仅限姚安县全县范</w:t>
            </w:r>
            <w:r>
              <w:rPr>
                <w:rFonts w:hint="eastAsia" w:eastAsia="方正仿宋简体"/>
                <w:kern w:val="0"/>
                <w:szCs w:val="21"/>
                <w:vertAlign w:val="baseline"/>
                <w:lang w:eastAsia="zh-CN"/>
              </w:rPr>
              <w:t>内（包含乡镇和县级部门）在职在编事业单位工作人员（教育、卫生系统人员除外）报名参加</w:t>
            </w:r>
          </w:p>
        </w:tc>
      </w:tr>
    </w:tbl>
    <w:p>
      <w:pPr>
        <w:spacing w:line="280" w:lineRule="exact"/>
        <w:rPr>
          <w:rFonts w:eastAsia="方正仿宋简体"/>
        </w:rPr>
      </w:pPr>
      <w:bookmarkStart w:id="0" w:name="_GoBack"/>
      <w:bookmarkEnd w:id="0"/>
    </w:p>
    <w:sectPr>
      <w:headerReference r:id="rId3" w:type="default"/>
      <w:pgSz w:w="16840" w:h="11907" w:orient="landscape"/>
      <w:pgMar w:top="1417" w:right="124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4701"/>
    <w:rsid w:val="0031725F"/>
    <w:rsid w:val="00442011"/>
    <w:rsid w:val="005069C5"/>
    <w:rsid w:val="006A66CA"/>
    <w:rsid w:val="006C1182"/>
    <w:rsid w:val="00741910"/>
    <w:rsid w:val="007C7035"/>
    <w:rsid w:val="007E10F5"/>
    <w:rsid w:val="0080005A"/>
    <w:rsid w:val="00803E58"/>
    <w:rsid w:val="008D5AFF"/>
    <w:rsid w:val="00A51E08"/>
    <w:rsid w:val="00B074BC"/>
    <w:rsid w:val="00BF21E8"/>
    <w:rsid w:val="00D12FED"/>
    <w:rsid w:val="00D904FF"/>
    <w:rsid w:val="00E73A14"/>
    <w:rsid w:val="00E81CE4"/>
    <w:rsid w:val="00EB7F8D"/>
    <w:rsid w:val="00EC3D96"/>
    <w:rsid w:val="035C120F"/>
    <w:rsid w:val="12AC7AF0"/>
    <w:rsid w:val="15521C6C"/>
    <w:rsid w:val="29DB709D"/>
    <w:rsid w:val="300A54F2"/>
    <w:rsid w:val="330D0C4E"/>
    <w:rsid w:val="40827161"/>
    <w:rsid w:val="43EC4653"/>
    <w:rsid w:val="469E683E"/>
    <w:rsid w:val="478972F5"/>
    <w:rsid w:val="50EE7C25"/>
    <w:rsid w:val="513F19F6"/>
    <w:rsid w:val="51691A8B"/>
    <w:rsid w:val="545C1971"/>
    <w:rsid w:val="561F3061"/>
    <w:rsid w:val="5A3A5ABA"/>
    <w:rsid w:val="5C04532D"/>
    <w:rsid w:val="63871247"/>
    <w:rsid w:val="65371999"/>
    <w:rsid w:val="69DD1720"/>
    <w:rsid w:val="6C7A5353"/>
    <w:rsid w:val="706210A1"/>
    <w:rsid w:val="7C945ABD"/>
    <w:rsid w:val="7FC44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451</Characters>
  <Lines>3</Lines>
  <Paragraphs>1</Paragraphs>
  <TotalTime>4</TotalTime>
  <ScaleCrop>false</ScaleCrop>
  <LinksUpToDate>false</LinksUpToDate>
  <CharactersWithSpaces>529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2017-06-26T06:44:00Z</dcterms:created>
  <dc:creator>admin</dc:creator>
  <cp:lastModifiedBy>Administrator</cp:lastModifiedBy>
  <cp:lastPrinted>2022-12-29T02:28:00Z</cp:lastPrinted>
  <dcterms:modified xsi:type="dcterms:W3CDTF">2023-01-13T03:41:40Z</dcterms:modified>
  <dc:title>楚雄州2012年州级机关公开选调公务员报名表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1143964623_btnclosed</vt:lpwstr>
  </property>
</Properties>
</file>