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第二医院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公开招聘高层次人才（博士研究生）报名登记表</w:t>
      </w:r>
    </w:p>
    <w:p>
      <w:pPr>
        <w:widowControl/>
        <w:spacing w:after="156" w:afterLines="50" w:line="560" w:lineRule="exact"/>
        <w:outlineLvl w:val="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招聘单位：</w:t>
      </w:r>
    </w:p>
    <w:p>
      <w:pPr>
        <w:widowControl/>
        <w:spacing w:after="156" w:afterLines="50" w:line="560" w:lineRule="exact"/>
        <w:outlineLvl w:val="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□专业型</w:t>
            </w:r>
          </w:p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/职称）</w:t>
            </w: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本人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近3年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课题、</w:t>
            </w: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（请填写本人学习期间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、工作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期间的工作</w:t>
            </w:r>
            <w:r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highlight w:val="none"/>
              </w:rPr>
              <w:t>业绩和个人所</w:t>
            </w: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5F16"/>
    <w:rsid w:val="325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2023-01-17T08:37:00Z</dcterms:created>
  <dc:creator>RSK4</dc:creator>
  <cp:lastModifiedBy>RSK4</cp:lastModifiedBy>
  <dcterms:modified xsi:type="dcterms:W3CDTF">2023-01-17T08:38:34Z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