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百里杜鹃管理区2022年第一批、第三批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“人才强市”暨高层次急需紧缺人才引进面试工作防疫指南</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60" w:lineRule="exact"/>
        <w:ind w:left="-105" w:leftChars="-50" w:right="-105" w:rightChars="-50" w:firstLine="640" w:firstLineChars="200"/>
        <w:jc w:val="both"/>
        <w:textAlignment w:val="auto"/>
        <w:rPr>
          <w:rFonts w:hint="eastAsia" w:ascii="仿宋_GB2312" w:hAnsi="Calibri" w:eastAsia="仿宋_GB2312" w:cs="仿宋_GB2312"/>
          <w:kern w:val="2"/>
          <w:sz w:val="32"/>
          <w:szCs w:val="32"/>
          <w:lang w:val="en-US" w:eastAsia="zh-CN" w:bidi="ar"/>
        </w:rPr>
      </w:pP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60" w:lineRule="exact"/>
        <w:ind w:left="-105" w:leftChars="-50" w:right="-105" w:rightChars="-50" w:firstLine="640" w:firstLineChars="200"/>
        <w:jc w:val="both"/>
        <w:textAlignment w:val="auto"/>
        <w:rPr>
          <w:rFonts w:hint="eastAsia" w:ascii="仿宋_GB2312" w:hAnsi="Calibri" w:eastAsia="仿宋_GB2312" w:cs="仿宋_GB2312"/>
          <w:kern w:val="2"/>
          <w:sz w:val="32"/>
          <w:szCs w:val="32"/>
          <w:lang w:val="en-US" w:eastAsia="zh-CN" w:bidi="ar"/>
        </w:rPr>
      </w:pPr>
      <w:r>
        <w:rPr>
          <w:rFonts w:hint="eastAsia" w:ascii="仿宋_GB2312" w:hAnsi="Calibri" w:eastAsia="仿宋_GB2312" w:cs="仿宋_GB2312"/>
          <w:kern w:val="2"/>
          <w:sz w:val="32"/>
          <w:szCs w:val="32"/>
          <w:lang w:val="en-US" w:eastAsia="zh-CN" w:bidi="ar"/>
        </w:rPr>
        <w:t>为做好百里杜鹃管理区2022年第一批、第三批“人才强市”暨高层次急需紧缺人才引进面试工作，根据国务院、省、市应对新冠肺炎疫情防控领导小组近期发布的新冠肺炎疫情防控工作有关要求，确保人才引进期间疫情防控工作到位，特制订本指南。</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60" w:lineRule="exact"/>
        <w:ind w:left="-105" w:leftChars="-50" w:right="-105" w:rightChars="-50" w:firstLine="640" w:firstLineChars="200"/>
        <w:jc w:val="both"/>
        <w:textAlignment w:val="auto"/>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一、基本要求</w:t>
      </w:r>
    </w:p>
    <w:p>
      <w:pPr>
        <w:keepNext w:val="0"/>
        <w:keepLines w:val="0"/>
        <w:pageBreakBefore w:val="0"/>
        <w:widowControl w:val="0"/>
        <w:kinsoku/>
        <w:wordWrap/>
        <w:overflowPunct/>
        <w:topLinePunct w:val="0"/>
        <w:autoSpaceDE/>
        <w:autoSpaceDN/>
        <w:bidi w:val="0"/>
        <w:adjustRightInd/>
        <w:snapToGrid/>
        <w:spacing w:line="560" w:lineRule="exact"/>
        <w:ind w:left="-105" w:leftChars="-50"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（一）以习近平</w:t>
      </w:r>
      <w:r>
        <w:rPr>
          <w:rFonts w:hint="eastAsia" w:ascii="仿宋_GB2312" w:hAnsi="仿宋_GB2312" w:eastAsia="仿宋_GB2312" w:cs="仿宋_GB2312"/>
          <w:sz w:val="32"/>
          <w:szCs w:val="32"/>
          <w:lang w:eastAsia="zh-CN"/>
        </w:rPr>
        <w:t>总书记关于新冠肺炎疫情防控的系列重要批示精神指导，</w:t>
      </w:r>
      <w:r>
        <w:rPr>
          <w:rFonts w:hint="eastAsia" w:ascii="仿宋_GB2312" w:hAnsi="仿宋_GB2312" w:eastAsia="仿宋_GB2312" w:cs="仿宋_GB2312"/>
          <w:sz w:val="32"/>
          <w:szCs w:val="32"/>
        </w:rPr>
        <w:t>贯彻执行党中央国务院决策部署和省委省政府工作要求，落实好常态化疫情防控要求，</w:t>
      </w:r>
      <w:r>
        <w:rPr>
          <w:rFonts w:hint="eastAsia" w:ascii="仿宋_GB2312" w:hAnsi="仿宋_GB2312" w:eastAsia="仿宋_GB2312" w:cs="仿宋_GB2312"/>
          <w:kern w:val="0"/>
          <w:sz w:val="32"/>
          <w:szCs w:val="32"/>
          <w:lang w:bidi="ar"/>
        </w:rPr>
        <w:t>在抓紧抓实抓细常态化疫情防控各项工作同时，</w:t>
      </w:r>
      <w:r>
        <w:rPr>
          <w:rFonts w:hint="eastAsia" w:ascii="仿宋_GB2312" w:hAnsi="仿宋_GB2312" w:eastAsia="仿宋_GB2312" w:cs="仿宋_GB2312"/>
          <w:sz w:val="32"/>
          <w:szCs w:val="32"/>
        </w:rPr>
        <w:t>认真做好本次</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期间医疗保障、疫情防控和应急处置工作。</w:t>
      </w:r>
    </w:p>
    <w:p>
      <w:pPr>
        <w:keepNext w:val="0"/>
        <w:keepLines w:val="0"/>
        <w:pageBreakBefore w:val="0"/>
        <w:widowControl w:val="0"/>
        <w:kinsoku/>
        <w:wordWrap/>
        <w:overflowPunct/>
        <w:topLinePunct w:val="0"/>
        <w:autoSpaceDE/>
        <w:autoSpaceDN/>
        <w:bidi w:val="0"/>
        <w:adjustRightInd/>
        <w:snapToGrid/>
        <w:spacing w:line="560" w:lineRule="exact"/>
        <w:ind w:left="-105" w:leftChars="-50" w:right="-105" w:rightChars="-5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（二）开展培训。根据防控工作的需要，对参加考务工作的人员进行针对性</w:t>
      </w:r>
      <w:r>
        <w:rPr>
          <w:rFonts w:hint="eastAsia" w:ascii="仿宋_GB2312" w:hAnsi="仿宋_GB2312" w:eastAsia="仿宋_GB2312" w:cs="仿宋_GB2312"/>
          <w:sz w:val="32"/>
          <w:szCs w:val="32"/>
          <w:lang w:eastAsia="zh-CN"/>
        </w:rPr>
        <w:t>疫情防控</w:t>
      </w:r>
      <w:r>
        <w:rPr>
          <w:rFonts w:hint="eastAsia" w:ascii="仿宋_GB2312" w:hAnsi="仿宋_GB2312" w:eastAsia="仿宋_GB2312" w:cs="仿宋_GB2312"/>
          <w:sz w:val="32"/>
          <w:szCs w:val="32"/>
        </w:rPr>
        <w:t>培训，确保人人知晓防控知识，掌握防控技能，熟悉处置流程等。</w:t>
      </w:r>
    </w:p>
    <w:p>
      <w:pPr>
        <w:keepNext w:val="0"/>
        <w:keepLines w:val="0"/>
        <w:pageBreakBefore w:val="0"/>
        <w:widowControl w:val="0"/>
        <w:kinsoku/>
        <w:wordWrap/>
        <w:overflowPunct/>
        <w:topLinePunct w:val="0"/>
        <w:autoSpaceDE/>
        <w:autoSpaceDN/>
        <w:bidi w:val="0"/>
        <w:adjustRightInd/>
        <w:snapToGrid/>
        <w:spacing w:line="560" w:lineRule="exact"/>
        <w:ind w:left="-105" w:leftChars="-50" w:right="-105" w:rightChars="-5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（三）做好物资保障。</w:t>
      </w:r>
      <w:r>
        <w:rPr>
          <w:rFonts w:hint="eastAsia" w:ascii="仿宋_GB2312" w:hAnsi="仿宋_GB2312" w:eastAsia="仿宋_GB2312" w:cs="仿宋_GB2312"/>
          <w:sz w:val="32"/>
          <w:szCs w:val="32"/>
          <w:lang w:eastAsia="zh-CN"/>
        </w:rPr>
        <w:t>做好</w:t>
      </w:r>
      <w:r>
        <w:rPr>
          <w:rFonts w:hint="eastAsia" w:ascii="仿宋_GB2312" w:hAnsi="仿宋_GB2312" w:eastAsia="仿宋_GB2312" w:cs="仿宋_GB2312"/>
          <w:sz w:val="32"/>
          <w:szCs w:val="32"/>
        </w:rPr>
        <w:t>防护物品、消毒药剂、器械准备，确保考务期间医疗保障、疫情防控和应急处置工作有序开展。</w:t>
      </w:r>
    </w:p>
    <w:p>
      <w:pPr>
        <w:keepNext w:val="0"/>
        <w:keepLines w:val="0"/>
        <w:pageBreakBefore w:val="0"/>
        <w:widowControl w:val="0"/>
        <w:kinsoku/>
        <w:wordWrap/>
        <w:overflowPunct/>
        <w:topLinePunct w:val="0"/>
        <w:autoSpaceDE/>
        <w:autoSpaceDN/>
        <w:bidi w:val="0"/>
        <w:adjustRightInd/>
        <w:snapToGrid/>
        <w:spacing w:line="560" w:lineRule="exact"/>
        <w:ind w:left="-105" w:leftChars="-50" w:right="-105" w:rightChars="-5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（四）做好考生服务。做好考务期间考生医疗保障、疫情防控服务工作，及时科学准确为考生防控有关问题解答。</w:t>
      </w:r>
    </w:p>
    <w:p>
      <w:pPr>
        <w:keepNext w:val="0"/>
        <w:keepLines w:val="0"/>
        <w:pageBreakBefore w:val="0"/>
        <w:widowControl w:val="0"/>
        <w:kinsoku/>
        <w:wordWrap/>
        <w:overflowPunct/>
        <w:topLinePunct w:val="0"/>
        <w:autoSpaceDN/>
        <w:bidi w:val="0"/>
        <w:spacing w:line="560" w:lineRule="exact"/>
        <w:ind w:left="-105" w:leftChars="-50" w:right="-105" w:rightChars="-50" w:firstLine="640" w:firstLineChars="200"/>
        <w:jc w:val="left"/>
        <w:textAlignment w:val="auto"/>
        <w:rPr>
          <w:rFonts w:hint="eastAsia" w:ascii="黑体" w:hAnsi="黑体" w:eastAsia="黑体" w:cs="黑体"/>
          <w:sz w:val="32"/>
          <w:szCs w:val="32"/>
        </w:rPr>
      </w:pPr>
      <w:r>
        <w:rPr>
          <w:rFonts w:hint="eastAsia" w:ascii="黑体" w:hAnsi="宋体" w:eastAsia="黑体" w:cs="黑体"/>
          <w:kern w:val="2"/>
          <w:sz w:val="32"/>
          <w:szCs w:val="32"/>
          <w:lang w:val="en-US" w:eastAsia="zh-CN" w:bidi="ar"/>
        </w:rPr>
        <w:t>二、</w:t>
      </w:r>
      <w:r>
        <w:rPr>
          <w:rFonts w:hint="eastAsia" w:ascii="黑体" w:hAnsi="黑体" w:eastAsia="黑体" w:cs="黑体"/>
          <w:sz w:val="32"/>
          <w:szCs w:val="32"/>
        </w:rPr>
        <w:t>面试环节管理</w:t>
      </w:r>
    </w:p>
    <w:p>
      <w:pPr>
        <w:keepNext w:val="0"/>
        <w:keepLines w:val="0"/>
        <w:pageBreakBefore w:val="0"/>
        <w:widowControl w:val="0"/>
        <w:kinsoku/>
        <w:wordWrap/>
        <w:overflowPunct/>
        <w:topLinePunct w:val="0"/>
        <w:autoSpaceDN/>
        <w:bidi w:val="0"/>
        <w:spacing w:line="560" w:lineRule="exact"/>
        <w:ind w:left="-105" w:leftChars="-50" w:right="-105" w:rightChars="-50" w:firstLine="643" w:firstLineChars="200"/>
        <w:jc w:val="left"/>
        <w:textAlignment w:val="auto"/>
        <w:rPr>
          <w:rFonts w:eastAsia="仿宋_GB2312"/>
          <w:sz w:val="32"/>
          <w:szCs w:val="32"/>
        </w:rPr>
      </w:pPr>
      <w:r>
        <w:rPr>
          <w:rFonts w:eastAsia="仿宋_GB2312"/>
          <w:b/>
          <w:bCs/>
          <w:sz w:val="32"/>
          <w:szCs w:val="32"/>
        </w:rPr>
        <w:t>1.出入口管理。</w:t>
      </w:r>
      <w:r>
        <w:rPr>
          <w:rFonts w:eastAsia="仿宋_GB2312"/>
          <w:sz w:val="32"/>
          <w:szCs w:val="32"/>
        </w:rPr>
        <w:t>出入口应安排人员全程值守，配备测温仪、水银温度计、速干手消毒剂、</w:t>
      </w:r>
      <w:r>
        <w:rPr>
          <w:rFonts w:hint="eastAsia" w:ascii="仿宋_GB2312" w:hAnsi="Times New Roman" w:eastAsia="仿宋_GB2312" w:cs="仿宋_GB2312"/>
          <w:kern w:val="0"/>
          <w:sz w:val="32"/>
          <w:szCs w:val="32"/>
          <w:lang w:val="en-US" w:eastAsia="zh-CN" w:bidi="ar"/>
        </w:rPr>
        <w:t>“贵州健康码”</w:t>
      </w:r>
      <w:r>
        <w:rPr>
          <w:rFonts w:eastAsia="仿宋_GB2312"/>
          <w:sz w:val="32"/>
          <w:szCs w:val="32"/>
        </w:rPr>
        <w:t>等。面试考生进入确认现场必须佩戴口罩，凭有效居民身份证和准考证并通过体温检测等合格后方可进入考场。</w:t>
      </w:r>
    </w:p>
    <w:p>
      <w:pPr>
        <w:keepNext w:val="0"/>
        <w:keepLines w:val="0"/>
        <w:pageBreakBefore w:val="0"/>
        <w:widowControl w:val="0"/>
        <w:kinsoku/>
        <w:wordWrap/>
        <w:overflowPunct/>
        <w:topLinePunct w:val="0"/>
        <w:autoSpaceDN/>
        <w:bidi w:val="0"/>
        <w:spacing w:line="560" w:lineRule="exact"/>
        <w:ind w:left="-105" w:leftChars="-50" w:right="-105" w:rightChars="-50" w:firstLine="643" w:firstLineChars="200"/>
        <w:jc w:val="left"/>
        <w:textAlignment w:val="auto"/>
        <w:rPr>
          <w:rFonts w:eastAsia="仿宋_GB2312"/>
          <w:sz w:val="32"/>
          <w:szCs w:val="32"/>
        </w:rPr>
      </w:pPr>
      <w:r>
        <w:rPr>
          <w:rFonts w:eastAsia="仿宋_GB2312"/>
          <w:b/>
          <w:bCs/>
          <w:sz w:val="32"/>
          <w:szCs w:val="32"/>
        </w:rPr>
        <w:t>2.面试考场管理。</w:t>
      </w:r>
      <w:r>
        <w:rPr>
          <w:rFonts w:eastAsia="仿宋_GB2312"/>
          <w:sz w:val="32"/>
          <w:szCs w:val="32"/>
        </w:rPr>
        <w:t>面试考场必须进行全面清洁消毒，进入考场考试全程必须佩戴口罩，每位面试考生与面试考官间隔需在1米以上，保持考场区域通风顺畅。现场准备速干手消毒剂。</w:t>
      </w:r>
    </w:p>
    <w:p>
      <w:pPr>
        <w:keepNext w:val="0"/>
        <w:keepLines w:val="0"/>
        <w:pageBreakBefore w:val="0"/>
        <w:widowControl w:val="0"/>
        <w:kinsoku/>
        <w:wordWrap/>
        <w:overflowPunct/>
        <w:topLinePunct w:val="0"/>
        <w:autoSpaceDN/>
        <w:bidi w:val="0"/>
        <w:spacing w:line="560" w:lineRule="exact"/>
        <w:ind w:left="-105" w:leftChars="-50" w:right="-105" w:rightChars="-50" w:firstLine="643" w:firstLineChars="200"/>
        <w:jc w:val="left"/>
        <w:textAlignment w:val="auto"/>
        <w:rPr>
          <w:rFonts w:eastAsia="仿宋_GB2312"/>
          <w:sz w:val="32"/>
          <w:szCs w:val="32"/>
        </w:rPr>
      </w:pPr>
      <w:r>
        <w:rPr>
          <w:rFonts w:eastAsia="仿宋_GB2312"/>
          <w:b/>
          <w:bCs/>
          <w:sz w:val="32"/>
          <w:szCs w:val="32"/>
        </w:rPr>
        <w:t>3.候考室管理。</w:t>
      </w:r>
      <w:r>
        <w:rPr>
          <w:rFonts w:eastAsia="仿宋_GB2312"/>
          <w:sz w:val="32"/>
          <w:szCs w:val="32"/>
        </w:rPr>
        <w:t xml:space="preserve">候考室必须进行全面清洁消毒，候考室考生服从现场管理人员安排，全程必须佩戴口罩，每位面试考生之间隔需在1米以上，保持候考室区域通风顺畅。 现场准备速干手消毒剂。 </w:t>
      </w:r>
    </w:p>
    <w:p>
      <w:pPr>
        <w:keepNext w:val="0"/>
        <w:keepLines w:val="0"/>
        <w:pageBreakBefore w:val="0"/>
        <w:widowControl w:val="0"/>
        <w:kinsoku/>
        <w:wordWrap/>
        <w:overflowPunct/>
        <w:topLinePunct w:val="0"/>
        <w:autoSpaceDN/>
        <w:bidi w:val="0"/>
        <w:spacing w:line="560" w:lineRule="exact"/>
        <w:ind w:left="-105" w:leftChars="-50" w:right="-105" w:rightChars="-50" w:firstLine="643" w:firstLineChars="200"/>
        <w:jc w:val="left"/>
        <w:textAlignment w:val="auto"/>
        <w:rPr>
          <w:rFonts w:eastAsia="仿宋_GB2312"/>
          <w:sz w:val="32"/>
          <w:szCs w:val="32"/>
        </w:rPr>
      </w:pPr>
      <w:r>
        <w:rPr>
          <w:rFonts w:eastAsia="仿宋_GB2312"/>
          <w:b/>
          <w:bCs/>
          <w:sz w:val="32"/>
          <w:szCs w:val="32"/>
        </w:rPr>
        <w:t>4.面试考官及工作人员的管理。</w:t>
      </w:r>
      <w:r>
        <w:rPr>
          <w:rFonts w:eastAsia="仿宋_GB2312"/>
          <w:sz w:val="32"/>
          <w:szCs w:val="32"/>
        </w:rPr>
        <w:t>考官和工作人员全程均应佩戴外科口罩，与面试考生保持社交距离，面试工作人员需佩戴乳胶手套，保持社交距离，避免人员聚集。</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60" w:lineRule="exact"/>
        <w:ind w:left="-105" w:leftChars="-50" w:right="-105" w:rightChars="-50" w:firstLine="640" w:firstLineChars="200"/>
        <w:jc w:val="both"/>
        <w:textAlignment w:val="auto"/>
        <w:rPr>
          <w:rFonts w:hint="default" w:ascii="Times New Roman" w:hAnsi="Times New Roman" w:eastAsia="黑体" w:cs="Times New Roman"/>
          <w:kern w:val="2"/>
          <w:sz w:val="32"/>
          <w:szCs w:val="32"/>
        </w:rPr>
      </w:pPr>
      <w:r>
        <w:rPr>
          <w:rFonts w:hint="eastAsia" w:ascii="黑体" w:hAnsi="宋体" w:eastAsia="黑体" w:cs="黑体"/>
          <w:kern w:val="2"/>
          <w:sz w:val="32"/>
          <w:szCs w:val="32"/>
          <w:lang w:val="en-US" w:eastAsia="zh-CN" w:bidi="ar"/>
        </w:rPr>
        <w:t>三、工作措施</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60" w:lineRule="exact"/>
        <w:ind w:left="-105" w:leftChars="-50" w:right="-105" w:rightChars="-50" w:firstLine="640" w:firstLineChars="200"/>
        <w:jc w:val="both"/>
        <w:textAlignment w:val="auto"/>
        <w:rPr>
          <w:rFonts w:hint="default" w:ascii="Times New Roman" w:hAnsi="Times New Roman" w:eastAsia="仿宋_GB2312" w:cs="Times New Roman"/>
          <w:kern w:val="2"/>
          <w:sz w:val="32"/>
          <w:szCs w:val="32"/>
        </w:rPr>
      </w:pPr>
      <w:r>
        <w:rPr>
          <w:rFonts w:hint="eastAsia" w:ascii="仿宋_GB2312" w:hAnsi="Times New Roman" w:eastAsia="仿宋_GB2312" w:cs="仿宋_GB2312"/>
          <w:kern w:val="0"/>
          <w:sz w:val="32"/>
          <w:szCs w:val="32"/>
          <w:lang w:val="en-US" w:eastAsia="zh-CN" w:bidi="ar"/>
        </w:rPr>
        <w:t>按照</w:t>
      </w:r>
      <w:r>
        <w:rPr>
          <w:rFonts w:hint="default" w:ascii="Times New Roman" w:hAnsi="Times New Roman" w:eastAsia="仿宋_GB2312" w:cs="Times New Roman"/>
          <w:kern w:val="0"/>
          <w:sz w:val="32"/>
          <w:szCs w:val="32"/>
          <w:lang w:val="en-US" w:eastAsia="zh-CN" w:bidi="ar"/>
        </w:rPr>
        <w:t>“</w:t>
      </w:r>
      <w:r>
        <w:rPr>
          <w:rFonts w:hint="eastAsia" w:ascii="仿宋_GB2312" w:hAnsi="Times New Roman" w:eastAsia="仿宋_GB2312" w:cs="仿宋_GB2312"/>
          <w:kern w:val="0"/>
          <w:sz w:val="32"/>
          <w:szCs w:val="32"/>
          <w:lang w:val="en-US" w:eastAsia="zh-CN" w:bidi="ar"/>
        </w:rPr>
        <w:t>谁组织、谁负责、谁举办、谁负责</w:t>
      </w:r>
      <w:r>
        <w:rPr>
          <w:rFonts w:hint="default" w:ascii="Times New Roman" w:hAnsi="Times New Roman" w:eastAsia="仿宋_GB2312" w:cs="Times New Roman"/>
          <w:kern w:val="0"/>
          <w:sz w:val="32"/>
          <w:szCs w:val="32"/>
          <w:lang w:val="en-US" w:eastAsia="zh-CN" w:bidi="ar"/>
        </w:rPr>
        <w:t>”</w:t>
      </w:r>
      <w:r>
        <w:rPr>
          <w:rFonts w:hint="eastAsia" w:ascii="仿宋_GB2312" w:hAnsi="Times New Roman" w:eastAsia="仿宋_GB2312" w:cs="仿宋_GB2312"/>
          <w:kern w:val="0"/>
          <w:sz w:val="32"/>
          <w:szCs w:val="32"/>
          <w:lang w:val="en-US" w:eastAsia="zh-CN" w:bidi="ar"/>
        </w:rPr>
        <w:t>的原则，严格落实考生、考务工作人员健康管理主体责任，安全有序组织好面试工作。对考生、考务工作人员开展健康监测等工作，做到应查尽查、不漏</w:t>
      </w:r>
      <w:r>
        <w:rPr>
          <w:rFonts w:hint="eastAsia" w:ascii="仿宋_GB2312" w:hAnsi="Times New Roman" w:eastAsia="仿宋_GB2312" w:cs="仿宋_GB2312"/>
          <w:kern w:val="2"/>
          <w:sz w:val="32"/>
          <w:szCs w:val="32"/>
          <w:lang w:val="en-US" w:eastAsia="zh-CN" w:bidi="ar"/>
        </w:rPr>
        <w:t>一人。健康筛查不合格者不得参加面试和考务工作。</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60" w:lineRule="exact"/>
        <w:ind w:left="-105" w:leftChars="-50" w:right="-105" w:rightChars="-50" w:firstLine="640" w:firstLineChars="200"/>
        <w:jc w:val="both"/>
        <w:textAlignment w:val="auto"/>
        <w:rPr>
          <w:rFonts w:hint="eastAsia" w:ascii="方正小标宋简体" w:hAnsi="方正小标宋简体" w:eastAsia="方正小标宋简体" w:cs="方正小标宋简体"/>
          <w:color w:val="000000"/>
          <w:kern w:val="0"/>
          <w:sz w:val="32"/>
          <w:szCs w:val="32"/>
        </w:rPr>
      </w:pPr>
      <w:r>
        <w:rPr>
          <w:rFonts w:hint="eastAsia" w:ascii="方正小标宋简体" w:hAnsi="方正小标宋简体" w:eastAsia="方正小标宋简体" w:cs="方正小标宋简体"/>
          <w:color w:val="000000"/>
          <w:kern w:val="0"/>
          <w:sz w:val="32"/>
          <w:szCs w:val="32"/>
          <w:lang w:val="en-US" w:eastAsia="zh-CN" w:bidi="ar"/>
        </w:rPr>
        <w:t>（一）面试前疫情防控要求</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60" w:lineRule="exact"/>
        <w:ind w:left="-105" w:leftChars="-50" w:right="-105" w:rightChars="-50" w:firstLine="643" w:firstLineChars="200"/>
        <w:jc w:val="both"/>
        <w:textAlignment w:val="auto"/>
        <w:rPr>
          <w:rFonts w:hint="eastAsia" w:ascii="楷体" w:hAnsi="楷体" w:eastAsia="楷体" w:cs="楷体"/>
          <w:b/>
          <w:bCs/>
          <w:kern w:val="2"/>
          <w:sz w:val="32"/>
          <w:szCs w:val="32"/>
        </w:rPr>
      </w:pPr>
      <w:r>
        <w:rPr>
          <w:rFonts w:hint="eastAsia" w:ascii="仿宋_GB2312" w:hAnsi="Calibri" w:eastAsia="仿宋_GB2312" w:cs="仿宋_GB2312"/>
          <w:b/>
          <w:bCs/>
          <w:kern w:val="2"/>
          <w:sz w:val="32"/>
          <w:szCs w:val="32"/>
          <w:lang w:val="en-US" w:eastAsia="zh-CN" w:bidi="ar"/>
        </w:rPr>
        <w:t>1.</w:t>
      </w:r>
      <w:r>
        <w:rPr>
          <w:rFonts w:hint="eastAsia" w:ascii="楷体" w:hAnsi="楷体" w:eastAsia="楷体" w:cs="楷体"/>
          <w:b/>
          <w:bCs/>
          <w:kern w:val="2"/>
          <w:sz w:val="32"/>
          <w:szCs w:val="32"/>
          <w:lang w:val="en-US" w:eastAsia="zh-CN" w:bidi="ar"/>
        </w:rPr>
        <w:t>不能参面试人员和参加考务工作人员</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60" w:lineRule="exact"/>
        <w:ind w:left="-105" w:leftChars="-50" w:right="-105" w:rightChars="-50" w:firstLine="640" w:firstLineChars="200"/>
        <w:jc w:val="both"/>
        <w:textAlignment w:val="auto"/>
        <w:rPr>
          <w:rFonts w:hint="default" w:ascii="仿宋_GB2312" w:eastAsia="仿宋_GB2312" w:cs="仿宋_GB2312"/>
          <w:kern w:val="2"/>
          <w:sz w:val="32"/>
          <w:szCs w:val="32"/>
          <w:lang w:val="en-US" w:eastAsia="zh-CN"/>
        </w:rPr>
      </w:pPr>
      <w:r>
        <w:rPr>
          <w:rFonts w:hint="eastAsia" w:ascii="仿宋_GB2312" w:eastAsia="仿宋_GB2312" w:cs="仿宋_GB2312"/>
          <w:kern w:val="2"/>
          <w:sz w:val="32"/>
          <w:szCs w:val="32"/>
          <w:lang w:eastAsia="zh-CN"/>
        </w:rPr>
        <w:t>（</w:t>
      </w:r>
      <w:r>
        <w:rPr>
          <w:rFonts w:hint="eastAsia" w:ascii="仿宋_GB2312" w:eastAsia="仿宋_GB2312" w:cs="仿宋_GB2312"/>
          <w:kern w:val="2"/>
          <w:sz w:val="32"/>
          <w:szCs w:val="32"/>
          <w:lang w:val="en-US" w:eastAsia="zh-CN"/>
        </w:rPr>
        <w:t>1</w:t>
      </w:r>
      <w:r>
        <w:rPr>
          <w:rFonts w:hint="eastAsia" w:ascii="仿宋_GB2312" w:eastAsia="仿宋_GB2312" w:cs="仿宋_GB2312"/>
          <w:kern w:val="2"/>
          <w:sz w:val="32"/>
          <w:szCs w:val="32"/>
          <w:lang w:eastAsia="zh-CN"/>
        </w:rPr>
        <w:t>）无</w:t>
      </w:r>
      <w:r>
        <w:rPr>
          <w:rFonts w:hint="eastAsia" w:ascii="仿宋_GB2312" w:eastAsia="仿宋_GB2312" w:cs="仿宋_GB2312"/>
          <w:kern w:val="2"/>
          <w:sz w:val="32"/>
          <w:szCs w:val="32"/>
          <w:lang w:val="en-US" w:eastAsia="zh-CN"/>
        </w:rPr>
        <w:t>48小时核酸检测阴性证明的；</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60" w:lineRule="exact"/>
        <w:ind w:left="-105" w:leftChars="-50" w:right="-105" w:rightChars="-50" w:firstLine="640" w:firstLineChars="200"/>
        <w:jc w:val="both"/>
        <w:textAlignment w:val="auto"/>
        <w:rPr>
          <w:rFonts w:hint="eastAsia" w:ascii="仿宋_GB2312" w:eastAsia="仿宋_GB2312" w:cs="仿宋_GB2312"/>
          <w:kern w:val="2"/>
          <w:sz w:val="32"/>
          <w:szCs w:val="32"/>
        </w:rPr>
      </w:pPr>
      <w:r>
        <w:rPr>
          <w:rFonts w:hint="eastAsia" w:ascii="仿宋_GB2312" w:hAnsi="Calibri" w:eastAsia="仿宋_GB2312" w:cs="仿宋_GB2312"/>
          <w:kern w:val="2"/>
          <w:sz w:val="32"/>
          <w:szCs w:val="32"/>
          <w:lang w:val="en-US" w:eastAsia="zh-CN" w:bidi="ar"/>
        </w:rPr>
        <w:t>（2）自接到通知起，如有出现体温高于37.3℃、乏力、咳嗽、腹泻、呕吐、嗅觉或味觉减退等症状，未排除传染病的人员。</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60" w:lineRule="exact"/>
        <w:ind w:left="-105" w:leftChars="-50" w:right="-105" w:rightChars="-50" w:firstLine="643" w:firstLineChars="200"/>
        <w:jc w:val="both"/>
        <w:textAlignment w:val="auto"/>
        <w:rPr>
          <w:rFonts w:hint="eastAsia" w:ascii="仿宋_GB2312" w:eastAsia="仿宋_GB2312" w:cs="仿宋_GB2312"/>
          <w:b/>
          <w:bCs/>
          <w:kern w:val="2"/>
          <w:sz w:val="32"/>
          <w:szCs w:val="32"/>
        </w:rPr>
      </w:pPr>
      <w:r>
        <w:rPr>
          <w:rFonts w:hint="eastAsia" w:ascii="仿宋_GB2312" w:hAnsi="Calibri" w:eastAsia="仿宋_GB2312" w:cs="仿宋_GB2312"/>
          <w:b/>
          <w:bCs/>
          <w:kern w:val="2"/>
          <w:sz w:val="32"/>
          <w:szCs w:val="32"/>
          <w:lang w:val="en-US" w:eastAsia="zh-CN" w:bidi="ar"/>
        </w:rPr>
        <w:t>2.面试前健康监测</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60" w:lineRule="exact"/>
        <w:ind w:left="-105" w:leftChars="-50" w:right="-105" w:rightChars="-50" w:firstLine="640" w:firstLineChars="200"/>
        <w:jc w:val="both"/>
        <w:textAlignment w:val="auto"/>
        <w:rPr>
          <w:rFonts w:hint="eastAsia" w:ascii="仿宋_GB2312" w:eastAsia="仿宋_GB2312" w:cs="仿宋_GB2312"/>
          <w:kern w:val="2"/>
          <w:sz w:val="32"/>
          <w:szCs w:val="32"/>
        </w:rPr>
      </w:pPr>
      <w:r>
        <w:rPr>
          <w:rFonts w:hint="eastAsia" w:ascii="仿宋_GB2312" w:hAnsi="Calibri" w:eastAsia="仿宋_GB2312" w:cs="仿宋_GB2312"/>
          <w:kern w:val="2"/>
          <w:sz w:val="32"/>
          <w:szCs w:val="32"/>
          <w:lang w:val="en-US" w:eastAsia="zh-CN" w:bidi="ar"/>
        </w:rPr>
        <w:t>所有参加面试人员、考务工作人员自接到面试通知开始，密切观察个人健康状况，采取自查自报的方式进行健康监测，每日体温测量及发热、乏力、咳嗽、腹泻、呕吐、嗅觉或味觉减退等症状监测。如有出现体温高于37.3℃、乏力、咳嗽、腹泻、呕吐、嗅觉或味觉减退等症状，须立即佩戴口罩，避免乘坐公共交通工具，立即就近前往设有发热门诊的医疗机构就诊。未排除传染病的不得参加面试和考务工作。</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60" w:lineRule="exact"/>
        <w:ind w:left="-105" w:leftChars="-50" w:right="-105" w:rightChars="-50" w:firstLine="643" w:firstLineChars="200"/>
        <w:jc w:val="both"/>
        <w:textAlignment w:val="auto"/>
        <w:rPr>
          <w:rFonts w:hint="eastAsia" w:ascii="仿宋_GB2312" w:eastAsia="仿宋_GB2312" w:cs="仿宋_GB2312"/>
          <w:b/>
          <w:bCs/>
          <w:kern w:val="2"/>
          <w:sz w:val="32"/>
          <w:szCs w:val="32"/>
        </w:rPr>
      </w:pPr>
      <w:r>
        <w:rPr>
          <w:rFonts w:hint="eastAsia" w:ascii="仿宋_GB2312" w:hAnsi="Calibri" w:eastAsia="仿宋_GB2312" w:cs="仿宋_GB2312"/>
          <w:b/>
          <w:bCs/>
          <w:kern w:val="2"/>
          <w:sz w:val="32"/>
          <w:szCs w:val="32"/>
          <w:lang w:val="en-US" w:eastAsia="zh-CN" w:bidi="ar"/>
        </w:rPr>
        <w:t>3.面试前疫苗接种</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60" w:lineRule="exact"/>
        <w:ind w:left="-105" w:leftChars="-50" w:right="-105" w:rightChars="-50" w:firstLine="640" w:firstLineChars="200"/>
        <w:jc w:val="both"/>
        <w:textAlignment w:val="auto"/>
        <w:rPr>
          <w:rFonts w:hint="eastAsia" w:ascii="仿宋_GB2312" w:eastAsia="仿宋_GB2312" w:cs="仿宋_GB2312"/>
          <w:kern w:val="2"/>
          <w:sz w:val="32"/>
          <w:szCs w:val="32"/>
        </w:rPr>
      </w:pPr>
      <w:r>
        <w:rPr>
          <w:rFonts w:hint="eastAsia" w:ascii="仿宋_GB2312" w:hAnsi="Calibri" w:eastAsia="仿宋_GB2312" w:cs="仿宋_GB2312"/>
          <w:kern w:val="2"/>
          <w:sz w:val="32"/>
          <w:szCs w:val="32"/>
          <w:lang w:val="en-US" w:eastAsia="zh-CN" w:bidi="ar"/>
        </w:rPr>
        <w:t>（1）按照“应接尽接”要求，所有面试考生、考务工作人员符合接种条件的须在面试前完成新冠病毒疫苗全程接种（如已具备加强针接种条件，需完成加强针接种），尚未完成接种的无禁忌症人员，原则上不参加面试。</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60" w:lineRule="exact"/>
        <w:ind w:left="-105" w:leftChars="-50" w:right="-105" w:rightChars="-50" w:firstLine="640" w:firstLineChars="200"/>
        <w:jc w:val="both"/>
        <w:textAlignment w:val="auto"/>
        <w:rPr>
          <w:rFonts w:hint="eastAsia" w:ascii="仿宋_GB2312" w:eastAsia="仿宋_GB2312" w:cs="仿宋_GB2312"/>
          <w:kern w:val="2"/>
          <w:sz w:val="32"/>
          <w:szCs w:val="32"/>
        </w:rPr>
      </w:pPr>
      <w:r>
        <w:rPr>
          <w:rFonts w:hint="eastAsia" w:ascii="仿宋_GB2312" w:hAnsi="Calibri" w:eastAsia="仿宋_GB2312" w:cs="仿宋_GB2312"/>
          <w:kern w:val="2"/>
          <w:sz w:val="32"/>
          <w:szCs w:val="32"/>
          <w:lang w:val="en-US" w:eastAsia="zh-CN" w:bidi="ar"/>
        </w:rPr>
        <w:t>（2）确有禁忌症未接种人员须提供新冠病毒疫苗接种禁忌症评估定点医院出具的加盖医院公章或医院授权的科室诊断书专用章的《新冠病毒疫苗接种禁忌症评估表》。</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60" w:lineRule="exact"/>
        <w:ind w:left="-105" w:leftChars="-50" w:right="-105" w:rightChars="-50" w:firstLine="640" w:firstLineChars="200"/>
        <w:jc w:val="both"/>
        <w:textAlignment w:val="auto"/>
        <w:rPr>
          <w:rFonts w:hint="eastAsia" w:ascii="方正小标宋简体" w:hAnsi="方正小标宋简体" w:eastAsia="方正小标宋简体" w:cs="方正小标宋简体"/>
          <w:color w:val="000000"/>
          <w:kern w:val="0"/>
          <w:sz w:val="32"/>
          <w:szCs w:val="32"/>
        </w:rPr>
      </w:pPr>
      <w:r>
        <w:rPr>
          <w:rFonts w:hint="eastAsia" w:ascii="方正小标宋简体" w:hAnsi="方正小标宋简体" w:eastAsia="方正小标宋简体" w:cs="方正小标宋简体"/>
          <w:color w:val="000000"/>
          <w:kern w:val="0"/>
          <w:sz w:val="32"/>
          <w:szCs w:val="32"/>
          <w:lang w:val="en-US" w:eastAsia="zh-CN" w:bidi="ar"/>
        </w:rPr>
        <w:t>（二）考生管理</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60" w:lineRule="exact"/>
        <w:ind w:left="-105" w:leftChars="-50" w:right="-105" w:rightChars="-50"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1.</w:t>
      </w:r>
      <w:r>
        <w:rPr>
          <w:rFonts w:hint="eastAsia" w:ascii="仿宋_GB2312" w:hAnsi="Times New Roman" w:eastAsia="仿宋_GB2312" w:cs="仿宋_GB2312"/>
          <w:kern w:val="2"/>
          <w:sz w:val="32"/>
          <w:szCs w:val="32"/>
          <w:lang w:val="en-US" w:eastAsia="zh-CN" w:bidi="ar"/>
        </w:rPr>
        <w:t>所有考生应根据当前防控要求做好相应准备，确保面试当天能顺利参加，因不符合防控要求不能参加面试的考生自行承担后果。</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60" w:lineRule="exact"/>
        <w:ind w:left="-105" w:leftChars="-50" w:right="-105" w:rightChars="-50"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2.</w:t>
      </w:r>
      <w:r>
        <w:rPr>
          <w:rFonts w:hint="eastAsia" w:ascii="仿宋_GB2312" w:hAnsi="Times New Roman" w:eastAsia="仿宋_GB2312" w:cs="仿宋_GB2312"/>
          <w:kern w:val="2"/>
          <w:sz w:val="32"/>
          <w:szCs w:val="32"/>
          <w:lang w:val="en-US" w:eastAsia="zh-CN" w:bidi="ar"/>
        </w:rPr>
        <w:t>考生在面试当日考生应尽早到达考点，在考点入场检测处，要提前调出</w:t>
      </w:r>
      <w:r>
        <w:rPr>
          <w:rFonts w:hint="eastAsia" w:ascii="仿宋_GB2312" w:hAnsi="Times New Roman" w:eastAsia="仿宋_GB2312" w:cs="仿宋_GB2312"/>
          <w:kern w:val="0"/>
          <w:sz w:val="32"/>
          <w:szCs w:val="32"/>
          <w:lang w:val="en-US" w:eastAsia="zh-CN" w:bidi="ar"/>
        </w:rPr>
        <w:t>“贵州健康码”、</w:t>
      </w:r>
      <w:r>
        <w:rPr>
          <w:rFonts w:hint="eastAsia" w:ascii="仿宋_GB2312" w:hAnsi="Times New Roman" w:eastAsia="仿宋_GB2312" w:cs="仿宋_GB2312"/>
          <w:kern w:val="2"/>
          <w:sz w:val="32"/>
          <w:szCs w:val="32"/>
          <w:lang w:val="en-US" w:eastAsia="zh-CN" w:bidi="ar"/>
        </w:rPr>
        <w:t>做好入场扫码和体温检测准备，确保入场时间充足、秩序良好。</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60" w:lineRule="exact"/>
        <w:ind w:left="-105" w:leftChars="-50" w:right="-105" w:rightChars="-50"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3.</w:t>
      </w:r>
      <w:r>
        <w:rPr>
          <w:rFonts w:hint="eastAsia" w:ascii="仿宋_GB2312" w:hAnsi="Times New Roman" w:eastAsia="仿宋_GB2312" w:cs="仿宋_GB2312"/>
          <w:kern w:val="2"/>
          <w:sz w:val="32"/>
          <w:szCs w:val="32"/>
          <w:lang w:val="en-US" w:eastAsia="zh-CN" w:bidi="ar"/>
        </w:rPr>
        <w:t>面试结束，考生要按指令有序离场，不得拥挤扎堆，保持适当安全距离。废弃口罩应自行带走或扔到指定垃圾桶，不得随意丢弃。</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60" w:lineRule="exact"/>
        <w:ind w:left="-105" w:leftChars="-50" w:right="-105" w:rightChars="-50"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4.</w:t>
      </w:r>
      <w:r>
        <w:rPr>
          <w:rFonts w:hint="eastAsia" w:ascii="仿宋_GB2312" w:hAnsi="Times New Roman" w:eastAsia="仿宋_GB2312" w:cs="仿宋_GB2312"/>
          <w:kern w:val="2"/>
          <w:sz w:val="32"/>
          <w:szCs w:val="32"/>
          <w:lang w:val="en-US" w:eastAsia="zh-CN" w:bidi="ar"/>
        </w:rPr>
        <w:t>考生须关注国家、省、市新冠肺炎常态化防控最新要求并严格遵守。因不遵守疫情防控规定造成的一切后果由考生自负。</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60" w:lineRule="exact"/>
        <w:ind w:left="-105" w:leftChars="-50" w:right="-105" w:rightChars="-50" w:firstLine="640" w:firstLineChars="200"/>
        <w:jc w:val="both"/>
        <w:textAlignment w:val="auto"/>
        <w:rPr>
          <w:rFonts w:hint="eastAsia" w:ascii="方正小标宋简体" w:hAnsi="方正小标宋简体" w:eastAsia="方正小标宋简体" w:cs="方正小标宋简体"/>
          <w:color w:val="000000"/>
          <w:kern w:val="0"/>
          <w:sz w:val="32"/>
          <w:szCs w:val="32"/>
        </w:rPr>
      </w:pPr>
      <w:r>
        <w:rPr>
          <w:rFonts w:hint="eastAsia" w:ascii="方正小标宋简体" w:hAnsi="方正小标宋简体" w:eastAsia="方正小标宋简体" w:cs="方正小标宋简体"/>
          <w:color w:val="000000"/>
          <w:kern w:val="0"/>
          <w:sz w:val="32"/>
          <w:szCs w:val="32"/>
          <w:lang w:val="en-US" w:eastAsia="zh-CN" w:bidi="ar"/>
        </w:rPr>
        <w:t>（三）应急管理</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60" w:lineRule="exact"/>
        <w:ind w:left="-105" w:leftChars="-50" w:right="-105" w:rightChars="-50" w:firstLine="643" w:firstLineChars="200"/>
        <w:jc w:val="both"/>
        <w:textAlignment w:val="auto"/>
        <w:rPr>
          <w:rFonts w:hint="eastAsia" w:ascii="仿宋_GB2312" w:eastAsia="仿宋_GB2312" w:cs="仿宋_GB2312"/>
          <w:b/>
          <w:bCs w:val="0"/>
          <w:kern w:val="2"/>
          <w:sz w:val="32"/>
          <w:szCs w:val="32"/>
        </w:rPr>
      </w:pPr>
      <w:r>
        <w:rPr>
          <w:rFonts w:hint="eastAsia" w:ascii="仿宋_GB2312" w:hAnsi="Calibri" w:eastAsia="仿宋_GB2312" w:cs="仿宋_GB2312"/>
          <w:b/>
          <w:bCs w:val="0"/>
          <w:kern w:val="2"/>
          <w:sz w:val="32"/>
          <w:szCs w:val="32"/>
          <w:lang w:val="en-US" w:eastAsia="zh-CN" w:bidi="ar"/>
        </w:rPr>
        <w:t>1.入场监测时有关情况处置</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60" w:lineRule="exact"/>
        <w:ind w:left="-105" w:leftChars="-50" w:right="-105" w:rightChars="-50" w:firstLine="640" w:firstLineChars="200"/>
        <w:jc w:val="both"/>
        <w:textAlignment w:val="auto"/>
        <w:rPr>
          <w:rFonts w:hint="default" w:ascii="Times New Roman" w:hAnsi="Times New Roman" w:eastAsia="仿宋_GB2312" w:cs="Times New Roman"/>
          <w:kern w:val="2"/>
          <w:sz w:val="32"/>
          <w:szCs w:val="32"/>
        </w:rPr>
      </w:pPr>
      <w:r>
        <w:rPr>
          <w:rFonts w:hint="eastAsia" w:ascii="仿宋_GB2312" w:hAnsi="Times New Roman" w:eastAsia="仿宋_GB2312" w:cs="仿宋_GB2312"/>
          <w:kern w:val="2"/>
          <w:sz w:val="32"/>
          <w:szCs w:val="32"/>
          <w:lang w:val="en-US" w:eastAsia="zh-CN" w:bidi="ar"/>
        </w:rPr>
        <w:t>面试当天考点入场检测处报到时，考生或工作因体温异常等可疑症状的，由现场工作人员进行评估并处置。经现场工作人员评估不能参加面试的，涉及为工作人员的及时予以替换，涉及为考生的，须考生本人签字确认，视为放弃面试资格。考生不认可现场工作人员评估，由现场</w:t>
      </w:r>
      <w:r>
        <w:rPr>
          <w:rFonts w:hint="default" w:ascii="Times New Roman" w:hAnsi="Times New Roman" w:eastAsia="仿宋_GB2312" w:cs="Times New Roman"/>
          <w:kern w:val="2"/>
          <w:sz w:val="32"/>
          <w:szCs w:val="32"/>
          <w:lang w:val="en-US" w:eastAsia="zh-CN" w:bidi="ar"/>
        </w:rPr>
        <w:t>2</w:t>
      </w:r>
      <w:r>
        <w:rPr>
          <w:rFonts w:hint="eastAsia" w:ascii="仿宋_GB2312" w:hAnsi="Times New Roman" w:eastAsia="仿宋_GB2312" w:cs="仿宋_GB2312"/>
          <w:kern w:val="2"/>
          <w:sz w:val="32"/>
          <w:szCs w:val="32"/>
          <w:lang w:val="en-US" w:eastAsia="zh-CN" w:bidi="ar"/>
        </w:rPr>
        <w:t>名工作人员陪同到就近医院进行评估，评估为不能参加面试，考生仍拒绝签字的，由现场</w:t>
      </w:r>
      <w:r>
        <w:rPr>
          <w:rFonts w:hint="default" w:ascii="Times New Roman" w:hAnsi="Times New Roman" w:eastAsia="仿宋_GB2312" w:cs="Times New Roman"/>
          <w:kern w:val="2"/>
          <w:sz w:val="32"/>
          <w:szCs w:val="32"/>
          <w:lang w:val="en-US" w:eastAsia="zh-CN" w:bidi="ar"/>
        </w:rPr>
        <w:t>2</w:t>
      </w:r>
      <w:r>
        <w:rPr>
          <w:rFonts w:hint="eastAsia" w:ascii="仿宋_GB2312" w:hAnsi="Times New Roman" w:eastAsia="仿宋_GB2312" w:cs="仿宋_GB2312"/>
          <w:kern w:val="2"/>
          <w:sz w:val="32"/>
          <w:szCs w:val="32"/>
          <w:lang w:val="en-US" w:eastAsia="zh-CN" w:bidi="ar"/>
        </w:rPr>
        <w:t>名以上处置人员共同签字确认。</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60" w:lineRule="exact"/>
        <w:ind w:left="-105" w:leftChars="-50" w:right="-105" w:rightChars="-50" w:firstLine="643" w:firstLineChars="200"/>
        <w:jc w:val="both"/>
        <w:textAlignment w:val="auto"/>
        <w:rPr>
          <w:rFonts w:hint="eastAsia" w:ascii="仿宋_GB2312" w:eastAsia="仿宋_GB2312" w:cs="仿宋_GB2312"/>
          <w:b/>
          <w:bCs w:val="0"/>
          <w:kern w:val="2"/>
          <w:sz w:val="32"/>
          <w:szCs w:val="32"/>
        </w:rPr>
      </w:pPr>
      <w:r>
        <w:rPr>
          <w:rFonts w:hint="eastAsia" w:ascii="仿宋_GB2312" w:hAnsi="Calibri" w:eastAsia="仿宋_GB2312" w:cs="仿宋_GB2312"/>
          <w:b/>
          <w:bCs w:val="0"/>
          <w:kern w:val="2"/>
          <w:sz w:val="32"/>
          <w:szCs w:val="32"/>
          <w:lang w:val="en-US" w:eastAsia="zh-CN" w:bidi="ar"/>
        </w:rPr>
        <w:t>2.面试过程中有关情况处理</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60" w:lineRule="exact"/>
        <w:ind w:left="-105" w:leftChars="-50" w:right="-105" w:rightChars="-50" w:firstLine="640" w:firstLineChars="200"/>
        <w:jc w:val="both"/>
        <w:textAlignment w:val="auto"/>
        <w:rPr>
          <w:rFonts w:hint="default" w:ascii="Times New Roman" w:hAnsi="Times New Roman" w:eastAsia="仿宋_GB2312" w:cs="Times New Roman"/>
          <w:kern w:val="2"/>
          <w:sz w:val="32"/>
          <w:szCs w:val="32"/>
        </w:rPr>
      </w:pPr>
      <w:r>
        <w:rPr>
          <w:rFonts w:hint="eastAsia" w:ascii="仿宋_GB2312" w:hAnsi="Times New Roman" w:eastAsia="仿宋_GB2312" w:cs="仿宋_GB2312"/>
          <w:kern w:val="2"/>
          <w:sz w:val="32"/>
          <w:szCs w:val="32"/>
          <w:lang w:val="en-US" w:eastAsia="zh-CN" w:bidi="ar"/>
        </w:rPr>
        <w:t>考生或工作人员经检测进入考点后，出现发热、咳嗽等症状的，应迅速安排到临时隔离点由相关医务人员进行评估并处置，涉及工作人员的及时予以替换。涉及考生的，经相关医务人员评估不能参加面试的，须考生本人签字确认，视为放弃面试资格，考生拒绝签字的，须由现场</w:t>
      </w:r>
      <w:r>
        <w:rPr>
          <w:rFonts w:hint="default" w:ascii="Times New Roman" w:hAnsi="Times New Roman" w:eastAsia="仿宋_GB2312" w:cs="Times New Roman"/>
          <w:kern w:val="2"/>
          <w:sz w:val="32"/>
          <w:szCs w:val="32"/>
          <w:lang w:val="en-US" w:eastAsia="zh-CN" w:bidi="ar"/>
        </w:rPr>
        <w:t>2</w:t>
      </w:r>
      <w:r>
        <w:rPr>
          <w:rFonts w:hint="eastAsia" w:ascii="仿宋_GB2312" w:hAnsi="Times New Roman" w:eastAsia="仿宋_GB2312" w:cs="仿宋_GB2312"/>
          <w:kern w:val="2"/>
          <w:sz w:val="32"/>
          <w:szCs w:val="32"/>
          <w:lang w:val="en-US" w:eastAsia="zh-CN" w:bidi="ar"/>
        </w:rPr>
        <w:t>名以上处置人员共同签字确认；经相关医务人员评估可以继续面试的，应安排在备用候考室等待面试安排。</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60" w:lineRule="exact"/>
        <w:ind w:left="-105" w:leftChars="-50" w:right="-105" w:rightChars="-50" w:firstLine="643" w:firstLineChars="200"/>
        <w:jc w:val="both"/>
        <w:textAlignment w:val="auto"/>
        <w:rPr>
          <w:rFonts w:hint="eastAsia" w:ascii="仿宋_GB2312" w:eastAsia="仿宋_GB2312" w:cs="仿宋_GB2312"/>
          <w:b/>
          <w:bCs w:val="0"/>
          <w:kern w:val="2"/>
          <w:sz w:val="32"/>
          <w:szCs w:val="32"/>
        </w:rPr>
      </w:pPr>
      <w:r>
        <w:rPr>
          <w:rFonts w:hint="eastAsia" w:ascii="仿宋_GB2312" w:hAnsi="Calibri" w:eastAsia="仿宋_GB2312" w:cs="仿宋_GB2312"/>
          <w:b/>
          <w:bCs w:val="0"/>
          <w:kern w:val="2"/>
          <w:sz w:val="32"/>
          <w:szCs w:val="32"/>
          <w:lang w:val="en-US" w:eastAsia="zh-CN" w:bidi="ar"/>
        </w:rPr>
        <w:t>3.其他紧急情况处置</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60" w:lineRule="exact"/>
        <w:ind w:left="-105" w:leftChars="-50" w:right="-105" w:rightChars="-50" w:firstLine="640" w:firstLineChars="200"/>
        <w:jc w:val="both"/>
        <w:textAlignment w:val="auto"/>
        <w:rPr>
          <w:rFonts w:hint="default" w:ascii="Times New Roman" w:hAnsi="Times New Roman" w:eastAsia="仿宋_GB2312" w:cs="Times New Roman"/>
          <w:kern w:val="2"/>
          <w:sz w:val="32"/>
          <w:szCs w:val="32"/>
        </w:rPr>
      </w:pPr>
      <w:r>
        <w:rPr>
          <w:rFonts w:hint="eastAsia" w:ascii="仿宋_GB2312"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1</w:t>
      </w:r>
      <w:r>
        <w:rPr>
          <w:rFonts w:hint="eastAsia" w:ascii="仿宋_GB2312" w:hAnsi="Times New Roman" w:eastAsia="仿宋_GB2312" w:cs="仿宋_GB2312"/>
          <w:kern w:val="2"/>
          <w:sz w:val="32"/>
          <w:szCs w:val="32"/>
          <w:lang w:val="en-US" w:eastAsia="zh-CN" w:bidi="ar"/>
        </w:rPr>
        <w:t>）考点考场出现经相关医务人员评估后被终止面试或移至备用隔离考场面试的考生，现场工作人员要根据实际情况对现场其它考生做好解释工作。</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60" w:lineRule="exact"/>
        <w:ind w:left="-105" w:leftChars="-50" w:right="-105" w:rightChars="-50" w:firstLine="640" w:firstLineChars="200"/>
        <w:jc w:val="both"/>
        <w:textAlignment w:val="auto"/>
        <w:rPr>
          <w:rFonts w:hint="default" w:ascii="Times New Roman" w:hAnsi="Times New Roman" w:eastAsia="仿宋_GB2312" w:cs="Times New Roman"/>
          <w:kern w:val="2"/>
          <w:sz w:val="32"/>
          <w:szCs w:val="32"/>
        </w:rPr>
      </w:pPr>
      <w:r>
        <w:rPr>
          <w:rFonts w:hint="eastAsia" w:ascii="仿宋_GB2312"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2</w:t>
      </w:r>
      <w:r>
        <w:rPr>
          <w:rFonts w:hint="eastAsia" w:ascii="仿宋_GB2312" w:hAnsi="Times New Roman" w:eastAsia="仿宋_GB2312" w:cs="仿宋_GB2312"/>
          <w:kern w:val="2"/>
          <w:sz w:val="32"/>
          <w:szCs w:val="32"/>
          <w:lang w:val="en-US" w:eastAsia="zh-CN" w:bidi="ar"/>
        </w:rPr>
        <w:t>）考点考场出现经相关医务人员评估后被终止面试或移至备用隔离考场面试的考生，协助卫生健康部门须按防疫要求做好相关人员的追踪管理。</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60" w:lineRule="exact"/>
        <w:ind w:left="-105" w:leftChars="-50" w:right="-105" w:rightChars="-50" w:firstLine="640" w:firstLineChars="200"/>
        <w:jc w:val="both"/>
        <w:textAlignment w:val="auto"/>
        <w:rPr>
          <w:rFonts w:hint="default" w:ascii="Calibri" w:hAnsi="Calibri" w:cs="Times New Roman"/>
          <w:kern w:val="2"/>
          <w:sz w:val="21"/>
          <w:szCs w:val="21"/>
        </w:rPr>
      </w:pPr>
      <w:r>
        <w:rPr>
          <w:rFonts w:hint="eastAsia" w:ascii="仿宋_GB2312"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3</w:t>
      </w:r>
      <w:r>
        <w:rPr>
          <w:rFonts w:hint="eastAsia" w:ascii="仿宋_GB2312" w:hAnsi="Times New Roman" w:eastAsia="仿宋_GB2312" w:cs="仿宋_GB2312"/>
          <w:kern w:val="2"/>
          <w:sz w:val="32"/>
          <w:szCs w:val="32"/>
          <w:lang w:val="en-US" w:eastAsia="zh-CN" w:bidi="ar"/>
        </w:rPr>
        <w:t>）如出现考生或工作人员被诊断为确诊或疑似病例的，协助卫生健康部门按相关疫情防控处置要求做好人员排查、环境消毒等疫情防控工作。</w:t>
      </w:r>
    </w:p>
    <w:p/>
    <w:p>
      <w:pPr>
        <w:pStyle w:val="2"/>
      </w:pPr>
    </w:p>
    <w:p>
      <w:pPr>
        <w:pStyle w:val="2"/>
      </w:pPr>
    </w:p>
    <w:p>
      <w:pPr>
        <w:pStyle w:val="2"/>
        <w:ind w:firstLine="3520" w:firstLineChars="1100"/>
        <w:rPr>
          <w:rFonts w:hint="default" w:ascii="仿宋_GB2312" w:hAnsi="Times New Roman" w:eastAsia="仿宋_GB2312" w:cs="仿宋_GB2312"/>
          <w:kern w:val="2"/>
          <w:sz w:val="32"/>
          <w:szCs w:val="32"/>
          <w:lang w:val="en-US" w:eastAsia="zh-CN" w:bidi="ar"/>
        </w:rPr>
      </w:pPr>
    </w:p>
    <w:sectPr>
      <w:pgSz w:w="11906" w:h="16838"/>
      <w:pgMar w:top="2154" w:right="1474"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wMWMzYjljNTEzOGZlYWFjMGNmZWYyNjczN2RhOTUifQ=="/>
  </w:docVars>
  <w:rsids>
    <w:rsidRoot w:val="00000000"/>
    <w:rsid w:val="00FA5627"/>
    <w:rsid w:val="02F029EF"/>
    <w:rsid w:val="03CC315E"/>
    <w:rsid w:val="07091040"/>
    <w:rsid w:val="07893F2F"/>
    <w:rsid w:val="097C1F9D"/>
    <w:rsid w:val="09D771D4"/>
    <w:rsid w:val="0AD427C2"/>
    <w:rsid w:val="0B462863"/>
    <w:rsid w:val="0C0D7353"/>
    <w:rsid w:val="0CD747CE"/>
    <w:rsid w:val="0EF45701"/>
    <w:rsid w:val="11BA3663"/>
    <w:rsid w:val="133E02C4"/>
    <w:rsid w:val="13C03BCE"/>
    <w:rsid w:val="15393438"/>
    <w:rsid w:val="155E69FB"/>
    <w:rsid w:val="15BD5E17"/>
    <w:rsid w:val="195D7684"/>
    <w:rsid w:val="1B8608F1"/>
    <w:rsid w:val="1CD13F56"/>
    <w:rsid w:val="1E212643"/>
    <w:rsid w:val="1F1F544D"/>
    <w:rsid w:val="1FED1A1A"/>
    <w:rsid w:val="202B13C9"/>
    <w:rsid w:val="249408F1"/>
    <w:rsid w:val="25301D11"/>
    <w:rsid w:val="25F74A2E"/>
    <w:rsid w:val="268C2B28"/>
    <w:rsid w:val="280F06E7"/>
    <w:rsid w:val="2BB90EC9"/>
    <w:rsid w:val="2ECD54C5"/>
    <w:rsid w:val="2F041F69"/>
    <w:rsid w:val="30536D05"/>
    <w:rsid w:val="32430FFB"/>
    <w:rsid w:val="33175CBB"/>
    <w:rsid w:val="33A40D37"/>
    <w:rsid w:val="348F0527"/>
    <w:rsid w:val="34BF0E0C"/>
    <w:rsid w:val="35C75FCD"/>
    <w:rsid w:val="36780EB8"/>
    <w:rsid w:val="37503F9E"/>
    <w:rsid w:val="39C67706"/>
    <w:rsid w:val="39D77252"/>
    <w:rsid w:val="3A6B10EF"/>
    <w:rsid w:val="3BB1191E"/>
    <w:rsid w:val="3D436353"/>
    <w:rsid w:val="3D790ED4"/>
    <w:rsid w:val="3E1D4CC1"/>
    <w:rsid w:val="3E614CE2"/>
    <w:rsid w:val="42424E2B"/>
    <w:rsid w:val="44A4216B"/>
    <w:rsid w:val="4557299B"/>
    <w:rsid w:val="459260C9"/>
    <w:rsid w:val="460F14C8"/>
    <w:rsid w:val="48440657"/>
    <w:rsid w:val="48B16866"/>
    <w:rsid w:val="494B0A69"/>
    <w:rsid w:val="4DAD0C10"/>
    <w:rsid w:val="4E834801"/>
    <w:rsid w:val="4FED27B5"/>
    <w:rsid w:val="5037387C"/>
    <w:rsid w:val="50B82D80"/>
    <w:rsid w:val="53B06098"/>
    <w:rsid w:val="562722FF"/>
    <w:rsid w:val="57CA34A1"/>
    <w:rsid w:val="57F92DBD"/>
    <w:rsid w:val="5CF34B49"/>
    <w:rsid w:val="5E9807BF"/>
    <w:rsid w:val="619017BF"/>
    <w:rsid w:val="634265E1"/>
    <w:rsid w:val="65B95122"/>
    <w:rsid w:val="68953116"/>
    <w:rsid w:val="6B0B7C00"/>
    <w:rsid w:val="6C574132"/>
    <w:rsid w:val="6D723F67"/>
    <w:rsid w:val="6F2E3EBD"/>
    <w:rsid w:val="6F9E6487"/>
    <w:rsid w:val="71877260"/>
    <w:rsid w:val="723A52A7"/>
    <w:rsid w:val="729F71A4"/>
    <w:rsid w:val="75ED062E"/>
    <w:rsid w:val="7671125F"/>
    <w:rsid w:val="7AB557C8"/>
    <w:rsid w:val="7C7A4BE6"/>
    <w:rsid w:val="7D036989"/>
    <w:rsid w:val="7D2F777E"/>
    <w:rsid w:val="7D6C4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2">
    <w:name w:val="PwC Normal"/>
    <w:basedOn w:val="1"/>
    <w:uiPriority w:val="0"/>
    <w:pPr>
      <w:keepNext w:val="0"/>
      <w:keepLines w:val="0"/>
      <w:widowControl w:val="0"/>
      <w:suppressLineNumbers w:val="0"/>
      <w:spacing w:before="180" w:beforeAutospacing="0" w:after="180" w:afterAutospacing="0" w:line="240" w:lineRule="atLeast"/>
      <w:jc w:val="both"/>
    </w:pPr>
    <w:rPr>
      <w:rFonts w:hint="default" w:ascii="Calibri" w:hAnsi="Calibri" w:eastAsia="宋体" w:cs="Times New Roman"/>
      <w:kern w:val="2"/>
      <w:sz w:val="21"/>
      <w:szCs w:val="21"/>
      <w:lang w:val="en-US" w:eastAsia="zh-CN" w:bidi="ar"/>
    </w:rPr>
  </w:style>
  <w:style w:type="paragraph" w:styleId="3">
    <w:name w:val="Normal Indent"/>
    <w:basedOn w:val="1"/>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cs="Times New Roman"/>
      <w:bCs/>
      <w:kern w:val="2"/>
      <w:sz w:val="21"/>
      <w:szCs w:val="21"/>
      <w:lang w:val="en-US" w:eastAsia="zh-CN" w:bidi="ar"/>
    </w:rPr>
  </w:style>
  <w:style w:type="paragraph" w:styleId="4">
    <w:name w:val="Normal (Web)"/>
    <w:basedOn w:val="1"/>
    <w:qFormat/>
    <w:uiPriority w:val="0"/>
    <w:pPr>
      <w:widowControl/>
      <w:spacing w:before="0" w:beforeAutospacing="1" w:after="0" w:afterAutospacing="1"/>
      <w:ind w:left="0" w:right="0"/>
      <w:jc w:val="left"/>
    </w:pPr>
    <w:rPr>
      <w:rFonts w:ascii="宋体" w:hAnsi="宋体" w:cs="宋体"/>
      <w:kern w:val="0"/>
      <w:sz w:val="24"/>
      <w:szCs w:val="24"/>
      <w:lang w:val="en-US" w:eastAsia="zh-CN" w:bidi="ar"/>
    </w:rPr>
  </w:style>
  <w:style w:type="paragraph" w:customStyle="1" w:styleId="7">
    <w:name w:val="Body Text Indent1"/>
    <w:basedOn w:val="1"/>
    <w:uiPriority w:val="0"/>
    <w:pPr>
      <w:keepNext w:val="0"/>
      <w:keepLines w:val="0"/>
      <w:widowControl w:val="0"/>
      <w:suppressLineNumbers w:val="0"/>
      <w:spacing w:before="0" w:beforeAutospacing="0" w:after="0" w:afterAutospacing="0"/>
      <w:ind w:left="0" w:right="0" w:firstLine="420" w:firstLineChars="140"/>
      <w:jc w:val="both"/>
    </w:pPr>
    <w:rPr>
      <w:rFonts w:hint="default" w:ascii="Calibri" w:hAnsi="Calibri" w:cs="Times New Roman"/>
      <w:kern w:val="2"/>
      <w:sz w:val="21"/>
      <w:szCs w:val="21"/>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2196</Words>
  <Characters>2223</Characters>
  <Lines>0</Lines>
  <Paragraphs>0</Paragraphs>
  <TotalTime>34</TotalTime>
  <ScaleCrop>false</ScaleCrop>
  <LinksUpToDate>false</LinksUpToDate>
  <CharactersWithSpaces>2225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2022-11-19T01:33:00Z</dcterms:created>
  <dc:creator>zh</dc:creator>
  <cp:lastModifiedBy>丹丹</cp:lastModifiedBy>
  <cp:lastPrinted>2022-11-21T01:37:00Z</cp:lastPrinted>
  <dcterms:modified xsi:type="dcterms:W3CDTF">2022-12-19T02:14:47Z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2BB843A518B9479987EAB40ED4498AF8</vt:lpwstr>
  </property>
</Properties>
</file>