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小标宋" w:hAnsi="Times New Roman" w:eastAsia="小标宋" w:cs="Times New Roman"/>
          <w:sz w:val="44"/>
          <w:szCs w:val="44"/>
        </w:rPr>
      </w:pPr>
    </w:p>
    <w:p>
      <w:pPr>
        <w:spacing w:line="560" w:lineRule="exact"/>
        <w:jc w:val="center"/>
        <w:rPr>
          <w:rFonts w:ascii="小标宋" w:hAnsi="Times New Roman" w:eastAsia="小标宋" w:cs="Times New Roman"/>
          <w:sz w:val="44"/>
          <w:szCs w:val="44"/>
        </w:rPr>
      </w:pPr>
      <w:bookmarkStart w:id="1" w:name="_GoBack"/>
      <w:bookmarkEnd w:id="1"/>
    </w:p>
    <w:p>
      <w:pPr>
        <w:spacing w:line="560" w:lineRule="exact"/>
        <w:rPr>
          <w:rFonts w:hint="eastAsia" w:ascii="小标宋" w:hAnsi="Times New Roman" w:eastAsia="小标宋" w:cs="Times New Roman"/>
          <w:sz w:val="44"/>
          <w:szCs w:val="44"/>
        </w:rPr>
      </w:pPr>
    </w:p>
    <w:p>
      <w:pPr>
        <w:spacing w:line="560" w:lineRule="exact"/>
        <w:jc w:val="center"/>
        <w:rPr>
          <w:rFonts w:ascii="小标宋" w:hAnsi="Times New Roman" w:eastAsia="小标宋" w:cs="Times New Roman"/>
          <w:sz w:val="44"/>
          <w:szCs w:val="44"/>
        </w:rPr>
      </w:pPr>
      <w:r>
        <w:rPr>
          <w:rFonts w:hint="eastAsia" w:ascii="小标宋" w:hAnsi="Times New Roman" w:eastAsia="小标宋" w:cs="Times New Roman"/>
          <w:sz w:val="44"/>
          <w:szCs w:val="44"/>
        </w:rPr>
        <w:t>杭州市五云山医院</w:t>
      </w:r>
      <w:bookmarkStart w:id="0" w:name="_Hlk48725015"/>
      <w:r>
        <w:rPr>
          <w:rFonts w:hint="eastAsia" w:ascii="小标宋" w:hAnsi="Times New Roman" w:eastAsia="小标宋" w:cs="Times New Roman"/>
          <w:sz w:val="44"/>
          <w:szCs w:val="44"/>
        </w:rPr>
        <w:t>（杭州市第一人民医院五云山院区）</w:t>
      </w:r>
      <w:bookmarkEnd w:id="0"/>
      <w:r>
        <w:rPr>
          <w:rFonts w:hint="eastAsia" w:ascii="小标宋" w:hAnsi="Times New Roman" w:eastAsia="小标宋" w:cs="Times New Roman"/>
          <w:sz w:val="44"/>
          <w:szCs w:val="44"/>
        </w:rPr>
        <w:t>公开招聘高层次、紧缺</w:t>
      </w:r>
    </w:p>
    <w:p>
      <w:pPr>
        <w:spacing w:line="560" w:lineRule="exact"/>
        <w:jc w:val="center"/>
        <w:rPr>
          <w:rFonts w:ascii="小标宋" w:hAnsi="Times New Roman" w:eastAsia="小标宋" w:cs="Times New Roman"/>
          <w:sz w:val="44"/>
          <w:szCs w:val="44"/>
        </w:rPr>
      </w:pPr>
      <w:r>
        <w:rPr>
          <w:rFonts w:hint="eastAsia" w:ascii="小标宋" w:hAnsi="Times New Roman" w:eastAsia="小标宋" w:cs="Times New Roman"/>
          <w:sz w:val="44"/>
          <w:szCs w:val="44"/>
        </w:rPr>
        <w:t>专业人才计划</w:t>
      </w:r>
    </w:p>
    <w:p>
      <w:pPr>
        <w:snapToGrid w:val="0"/>
        <w:spacing w:line="44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杭州市五云山医院（杭州市第一人民医院五云山院区）为杭州市卫生健康委员会直属的财政适当补助事业单位，是杭州市第一人民医院集团成员单位，经市卫生健康委批准，按二级综合性医院建设。因医院业务发展需要，面向社会公开招聘高层次、紧缺专业人才</w:t>
      </w:r>
      <w:r>
        <w:rPr>
          <w:rFonts w:ascii="仿宋_GB2312" w:hAnsi="Times New Roman" w:eastAsia="仿宋_GB2312" w:cs="Times New Roman"/>
          <w:sz w:val="32"/>
          <w:szCs w:val="32"/>
        </w:rPr>
        <w:t>7</w:t>
      </w:r>
      <w:r>
        <w:rPr>
          <w:rFonts w:hint="eastAsia" w:ascii="仿宋_GB2312" w:hAnsi="Times New Roman" w:eastAsia="仿宋_GB2312" w:cs="Times New Roman"/>
          <w:sz w:val="32"/>
          <w:szCs w:val="32"/>
        </w:rPr>
        <w:t>名，现将招聘计划公告如下：</w:t>
      </w:r>
    </w:p>
    <w:p>
      <w:pPr>
        <w:snapToGrid w:val="0"/>
        <w:spacing w:line="360" w:lineRule="auto"/>
        <w:ind w:firstLine="640" w:firstLineChars="200"/>
        <w:rPr>
          <w:b/>
          <w:bCs/>
          <w:sz w:val="24"/>
          <w:szCs w:val="24"/>
        </w:rPr>
      </w:pPr>
      <w:r>
        <w:rPr>
          <w:rFonts w:hint="eastAsia" w:ascii="黑体" w:hAnsi="黑体" w:eastAsia="黑体" w:cs="Times New Roman"/>
          <w:sz w:val="32"/>
          <w:szCs w:val="32"/>
        </w:rPr>
        <w:t>一、招聘岗位及条件</w:t>
      </w:r>
      <w:r>
        <w:rPr>
          <w:rFonts w:hint="eastAsia"/>
          <w:b/>
          <w:bCs/>
          <w:sz w:val="24"/>
          <w:szCs w:val="24"/>
        </w:rPr>
        <w:tab/>
      </w:r>
    </w:p>
    <w:tbl>
      <w:tblPr>
        <w:tblStyle w:val="5"/>
        <w:tblW w:w="10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4"/>
        <w:gridCol w:w="1418"/>
        <w:gridCol w:w="1274"/>
        <w:gridCol w:w="708"/>
        <w:gridCol w:w="2127"/>
        <w:gridCol w:w="2532"/>
        <w:gridCol w:w="1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5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0"/>
                <w:szCs w:val="20"/>
              </w:rPr>
              <w:t>岗位</w:t>
            </w: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0"/>
                <w:szCs w:val="20"/>
              </w:rPr>
              <w:t>岗位类别及等级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0"/>
                <w:szCs w:val="20"/>
              </w:rPr>
              <w:t>招聘人数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0"/>
                <w:szCs w:val="20"/>
              </w:rPr>
              <w:t>学历（学位）及职称要求</w:t>
            </w:r>
          </w:p>
        </w:tc>
        <w:tc>
          <w:tcPr>
            <w:tcW w:w="253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0"/>
                <w:szCs w:val="20"/>
              </w:rPr>
              <w:t>专业条件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0"/>
                <w:szCs w:val="20"/>
              </w:rPr>
              <w:t>其他条件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5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内科医生1</w:t>
            </w:r>
          </w:p>
        </w:tc>
        <w:tc>
          <w:tcPr>
            <w:tcW w:w="1274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高级职称：专业技术四级及以下；中级职称：专业技术八级及以下。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硕士研究生及以上学历、学位；中级及以上职称</w:t>
            </w:r>
          </w:p>
        </w:tc>
        <w:tc>
          <w:tcPr>
            <w:tcW w:w="2532" w:type="dxa"/>
            <w:vAlign w:val="center"/>
          </w:tcPr>
          <w:p>
            <w:pP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临床医学（心血管病方向）、内科学（心血管病方向）</w:t>
            </w:r>
          </w:p>
        </w:tc>
        <w:tc>
          <w:tcPr>
            <w:tcW w:w="1416" w:type="dxa"/>
            <w:vAlign w:val="center"/>
          </w:tcPr>
          <w:p>
            <w:pP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具有本专业相关工作经历，中级职称需完成规培。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5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内科医生</w:t>
            </w:r>
            <w: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274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硕士研究生及以上学历、学位；中级及以上职称</w:t>
            </w:r>
          </w:p>
        </w:tc>
        <w:tc>
          <w:tcPr>
            <w:tcW w:w="2532" w:type="dxa"/>
            <w:vAlign w:val="center"/>
          </w:tcPr>
          <w:p>
            <w:pP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临床医学（消化系病方向）、内科学（消化系病方向）</w:t>
            </w:r>
          </w:p>
        </w:tc>
        <w:tc>
          <w:tcPr>
            <w:tcW w:w="1416" w:type="dxa"/>
            <w:vAlign w:val="center"/>
          </w:tcPr>
          <w:p>
            <w:pPr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具有本专业相关工作经历，中级职称需完成规培。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5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超声影像诊断医生</w:t>
            </w:r>
          </w:p>
        </w:tc>
        <w:tc>
          <w:tcPr>
            <w:tcW w:w="1274" w:type="dxa"/>
            <w:vMerge w:val="restart"/>
            <w:vAlign w:val="center"/>
          </w:tcPr>
          <w:p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color w:val="000000"/>
                <w:kern w:val="0"/>
                <w:sz w:val="20"/>
                <w:szCs w:val="20"/>
              </w:rPr>
              <w:t>高级职称：专业技术四级及以下；中级职称：专业技术八级及以下；初级职称：专业技术十一级及以下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本科学士及以上学历、学位；初级及以上职称</w:t>
            </w:r>
          </w:p>
        </w:tc>
        <w:tc>
          <w:tcPr>
            <w:tcW w:w="2532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 xml:space="preserve">本科：临床医学、医学影像学； </w:t>
            </w:r>
            <w: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  <w:t xml:space="preserve">                          </w:t>
            </w: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硕士研究生及以上：影像医学与核医学(超声方向</w:t>
            </w:r>
            <w: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1416" w:type="dxa"/>
            <w:vAlign w:val="center"/>
          </w:tcPr>
          <w:p>
            <w:pPr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具有本专业相关工作经历，中级及以下职称需完成规培。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5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心电诊断医生</w:t>
            </w:r>
          </w:p>
        </w:tc>
        <w:tc>
          <w:tcPr>
            <w:tcW w:w="1274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本科学士及以上学历、学位；初级及以上职称</w:t>
            </w:r>
          </w:p>
        </w:tc>
        <w:tc>
          <w:tcPr>
            <w:tcW w:w="2532" w:type="dxa"/>
            <w:vAlign w:val="center"/>
          </w:tcPr>
          <w:p>
            <w:pP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本科：临床医学</w:t>
            </w:r>
          </w:p>
          <w:p>
            <w:pP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硕士研究生及以上：临床医学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（心血管病方向）</w:t>
            </w: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、内科学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心血管病方向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416" w:type="dxa"/>
            <w:vAlign w:val="center"/>
          </w:tcPr>
          <w:p>
            <w:pPr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具有本专业相关工作经历，中级及以下职称需完成规培。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5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临床营养师</w:t>
            </w:r>
          </w:p>
        </w:tc>
        <w:tc>
          <w:tcPr>
            <w:tcW w:w="1274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硕士研究生及以上学历、学位，初级及以上职称</w:t>
            </w:r>
          </w:p>
        </w:tc>
        <w:tc>
          <w:tcPr>
            <w:tcW w:w="2532" w:type="dxa"/>
            <w:vAlign w:val="center"/>
          </w:tcPr>
          <w:p>
            <w:pP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临床医学（内分泌与代谢病方向）、内科学（内分泌与代谢病方向）</w:t>
            </w:r>
          </w:p>
        </w:tc>
        <w:tc>
          <w:tcPr>
            <w:tcW w:w="1416" w:type="dxa"/>
            <w:vAlign w:val="center"/>
          </w:tcPr>
          <w:p>
            <w:pPr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具有本专业相关工作经历，中级及以下职称需完成规培。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  <w:jc w:val="center"/>
        </w:trPr>
        <w:tc>
          <w:tcPr>
            <w:tcW w:w="5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康复医生</w:t>
            </w:r>
          </w:p>
        </w:tc>
        <w:tc>
          <w:tcPr>
            <w:tcW w:w="1274" w:type="dxa"/>
            <w:vMerge w:val="continue"/>
            <w:vAlign w:val="center"/>
          </w:tcPr>
          <w:p>
            <w:pPr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27" w:type="dxa"/>
            <w:vAlign w:val="center"/>
          </w:tcPr>
          <w:p>
            <w:pP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0"/>
                <w:szCs w:val="20"/>
              </w:rPr>
              <w:t>硕士研究生及以上学历、学位，初级及以上职称</w:t>
            </w:r>
          </w:p>
        </w:tc>
        <w:tc>
          <w:tcPr>
            <w:tcW w:w="2532" w:type="dxa"/>
            <w:vAlign w:val="center"/>
          </w:tcPr>
          <w:p>
            <w:pPr>
              <w:rPr>
                <w:rFonts w:asciiTheme="minorEastAsia" w:hAnsi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康复医学与理疗学</w:t>
            </w:r>
          </w:p>
        </w:tc>
        <w:tc>
          <w:tcPr>
            <w:tcW w:w="1416" w:type="dxa"/>
            <w:vAlign w:val="center"/>
          </w:tcPr>
          <w:p>
            <w:pPr>
              <w:rPr>
                <w:rFonts w:asciiTheme="minorEastAsia" w:hAnsi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cs="宋体"/>
                <w:kern w:val="0"/>
                <w:sz w:val="20"/>
                <w:szCs w:val="20"/>
              </w:rPr>
              <w:t>具有本专业相关工作经历，中级及以下职称需完成规培。</w:t>
            </w:r>
          </w:p>
        </w:tc>
      </w:tr>
    </w:tbl>
    <w:p/>
    <w:tbl>
      <w:tblPr>
        <w:tblStyle w:val="5"/>
        <w:tblpPr w:leftFromText="180" w:rightFromText="180" w:vertAnchor="text" w:tblpX="10615" w:tblpY="-2865"/>
        <w:tblOverlap w:val="never"/>
        <w:tblW w:w="30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088" w:type="dxa"/>
          </w:tcPr>
          <w:p>
            <w:pPr>
              <w:snapToGrid w:val="0"/>
              <w:spacing w:line="360" w:lineRule="auto"/>
              <w:rPr>
                <w:kern w:val="0"/>
                <w:sz w:val="24"/>
                <w:szCs w:val="24"/>
              </w:rPr>
            </w:pPr>
          </w:p>
        </w:tc>
      </w:tr>
    </w:tbl>
    <w:p>
      <w:pPr>
        <w:snapToGrid w:val="0"/>
        <w:spacing w:line="420" w:lineRule="exact"/>
        <w:ind w:firstLine="640" w:firstLineChars="200"/>
        <w:rPr>
          <w:sz w:val="24"/>
          <w:szCs w:val="24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注：工作经历以劳动（聘用）合同或社保记录为准，有关工作时间的计算截止日期为考生报名当日。</w:t>
      </w:r>
    </w:p>
    <w:p>
      <w:pPr>
        <w:snapToGrid w:val="0"/>
        <w:spacing w:line="42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二、联系方式</w:t>
      </w:r>
    </w:p>
    <w:p>
      <w:pPr>
        <w:snapToGrid w:val="0"/>
        <w:spacing w:line="4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网上招聘系统报名：请各位考生登录医院官网（www.</w:t>
      </w:r>
      <w:r>
        <w:rPr>
          <w:rFonts w:ascii="仿宋_GB2312" w:hAnsi="Times New Roman" w:eastAsia="仿宋_GB2312" w:cs="Times New Roman"/>
          <w:sz w:val="32"/>
          <w:szCs w:val="32"/>
        </w:rPr>
        <w:t>hzswysyy</w:t>
      </w:r>
      <w:r>
        <w:rPr>
          <w:rFonts w:hint="eastAsia" w:ascii="仿宋_GB2312" w:hAnsi="Times New Roman" w:eastAsia="仿宋_GB2312" w:cs="Times New Roman"/>
          <w:sz w:val="32"/>
          <w:szCs w:val="32"/>
        </w:rPr>
        <w:t>.com），在首页“信息公开”栏目内的“人才招聘”中，按要求如实填写信息并报考相应岗位。</w:t>
      </w:r>
    </w:p>
    <w:p>
      <w:pPr>
        <w:snapToGrid w:val="0"/>
        <w:spacing w:line="4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除上述报名方式外，不接受现场、邮寄、电子邮件等其他方式报名。</w:t>
      </w:r>
    </w:p>
    <w:p>
      <w:pPr>
        <w:snapToGrid w:val="0"/>
        <w:spacing w:line="4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信息查询：本招聘过程相关信息均在医院官网(www.</w:t>
      </w:r>
      <w:r>
        <w:rPr>
          <w:rFonts w:ascii="仿宋_GB2312" w:hAnsi="Times New Roman" w:eastAsia="仿宋_GB2312" w:cs="Times New Roman"/>
          <w:sz w:val="32"/>
          <w:szCs w:val="32"/>
        </w:rPr>
        <w:t>hzswysyy</w:t>
      </w:r>
      <w:r>
        <w:rPr>
          <w:rFonts w:hint="eastAsia" w:ascii="仿宋_GB2312" w:hAnsi="Times New Roman" w:eastAsia="仿宋_GB2312" w:cs="Times New Roman"/>
          <w:sz w:val="32"/>
          <w:szCs w:val="32"/>
        </w:rPr>
        <w:t>.com）首页“信息公开”栏目内的“人才招聘”中公布，请应聘人员及时查询。</w:t>
      </w:r>
    </w:p>
    <w:p>
      <w:pPr>
        <w:snapToGrid w:val="0"/>
        <w:spacing w:line="4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注：应聘材料通过审核的考生，请按医院通知带应聘材料原件和复印件备审核。</w:t>
      </w:r>
    </w:p>
    <w:p>
      <w:pPr>
        <w:snapToGrid w:val="0"/>
        <w:spacing w:line="42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咨询电话：</w:t>
      </w:r>
      <w:r>
        <w:rPr>
          <w:rFonts w:ascii="仿宋_GB2312" w:hAnsi="Times New Roman" w:eastAsia="仿宋_GB2312" w:cs="Times New Roman"/>
          <w:sz w:val="32"/>
          <w:szCs w:val="32"/>
        </w:rPr>
        <w:t xml:space="preserve">0571-86591844-1805  </w:t>
      </w:r>
      <w:r>
        <w:rPr>
          <w:rFonts w:hint="eastAsia" w:ascii="仿宋_GB2312" w:hAnsi="Times New Roman" w:eastAsia="仿宋_GB2312" w:cs="Times New Roman"/>
          <w:sz w:val="32"/>
          <w:szCs w:val="32"/>
        </w:rPr>
        <w:t>联系人：张老师</w:t>
      </w:r>
      <w:r>
        <w:rPr>
          <w:rFonts w:ascii="仿宋_GB2312" w:hAnsi="Times New Roman" w:eastAsia="仿宋_GB2312" w:cs="Times New Roman"/>
          <w:sz w:val="32"/>
          <w:szCs w:val="32"/>
        </w:rPr>
        <w:t> 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、沈老师</w:t>
      </w:r>
    </w:p>
    <w:sectPr>
      <w:pgSz w:w="11906" w:h="16838"/>
      <w:pgMar w:top="993" w:right="1467" w:bottom="993" w:left="139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3OThjNzU5OTQxNThhMTA5MWEzMWZhNmVhNjlmOTQifQ=="/>
  </w:docVars>
  <w:rsids>
    <w:rsidRoot w:val="00781732"/>
    <w:rsid w:val="000277AB"/>
    <w:rsid w:val="0005609C"/>
    <w:rsid w:val="00066A67"/>
    <w:rsid w:val="000E1822"/>
    <w:rsid w:val="00103672"/>
    <w:rsid w:val="00173EB1"/>
    <w:rsid w:val="00193F54"/>
    <w:rsid w:val="003F0664"/>
    <w:rsid w:val="00410DC8"/>
    <w:rsid w:val="004D3879"/>
    <w:rsid w:val="004E30CF"/>
    <w:rsid w:val="004E441A"/>
    <w:rsid w:val="005900B4"/>
    <w:rsid w:val="0065607B"/>
    <w:rsid w:val="006F0CC7"/>
    <w:rsid w:val="00781732"/>
    <w:rsid w:val="00791EE5"/>
    <w:rsid w:val="0086289C"/>
    <w:rsid w:val="008718C2"/>
    <w:rsid w:val="008C23DF"/>
    <w:rsid w:val="009F3334"/>
    <w:rsid w:val="00A24285"/>
    <w:rsid w:val="00A5161C"/>
    <w:rsid w:val="00A75AA2"/>
    <w:rsid w:val="00A7624D"/>
    <w:rsid w:val="00AC1A5A"/>
    <w:rsid w:val="00B20921"/>
    <w:rsid w:val="00B5674C"/>
    <w:rsid w:val="00B87483"/>
    <w:rsid w:val="00C3691A"/>
    <w:rsid w:val="00C86A3B"/>
    <w:rsid w:val="00D34650"/>
    <w:rsid w:val="00D768EF"/>
    <w:rsid w:val="00E264C3"/>
    <w:rsid w:val="00E355BF"/>
    <w:rsid w:val="00EF2F16"/>
    <w:rsid w:val="00F03EAD"/>
    <w:rsid w:val="00F2316E"/>
    <w:rsid w:val="00F305BC"/>
    <w:rsid w:val="00FB3596"/>
    <w:rsid w:val="16B25250"/>
    <w:rsid w:val="42EAB519"/>
    <w:rsid w:val="49DE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174</Words>
  <Characters>993</Characters>
  <Lines>8</Lines>
  <Paragraphs>2</Paragraphs>
  <TotalTime>51</TotalTime>
  <ScaleCrop>false</ScaleCrop>
  <LinksUpToDate>false</LinksUpToDate>
  <CharactersWithSpaces>1165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2022-06-16T08:12:00Z</dcterms:created>
  <dc:creator>松 沈</dc:creator>
  <cp:lastModifiedBy>user</cp:lastModifiedBy>
  <cp:lastPrinted>2022-11-25T12:16:00Z</cp:lastPrinted>
  <dcterms:modified xsi:type="dcterms:W3CDTF">2022-12-14T15:54:12Z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  <property fmtid="{D5CDD505-2E9C-101B-9397-08002B2CF9AE}" pid="3" name="ICV">
    <vt:lpwstr>7B27E6BA5DCA4E48BEE11AB7D96400E0</vt:lpwstr>
  </property>
</Properties>
</file>