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left"/>
        <w:rPr>
          <w:rFonts w:ascii="宋体" w:hAnsi="宋体" w:cs="Arial"/>
          <w:b/>
          <w:color w:val="000000"/>
          <w:kern w:val="0"/>
          <w:sz w:val="36"/>
          <w:szCs w:val="36"/>
        </w:rPr>
      </w:pPr>
      <w:r>
        <w:rPr>
          <w:rFonts w:hint="eastAsia" w:ascii="宋体" w:hAnsi="宋体" w:cs="Arial"/>
          <w:b/>
          <w:color w:val="000000"/>
          <w:kern w:val="0"/>
          <w:sz w:val="36"/>
          <w:szCs w:val="36"/>
        </w:rPr>
        <w:t>附件4:           防疫须知</w:t>
      </w:r>
    </w:p>
    <w:p>
      <w:pPr>
        <w:spacing w:line="540" w:lineRule="exact"/>
        <w:ind w:firstLine="562" w:firstLineChars="200"/>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一、报名人员应提前做好各项防疫准备</w:t>
      </w:r>
    </w:p>
    <w:p>
      <w:pPr>
        <w:spacing w:line="540" w:lineRule="exact"/>
        <w:ind w:firstLine="560" w:firstLineChars="200"/>
        <w:rPr>
          <w:rFonts w:ascii="仿宋_GB2312" w:hAnsi="仿宋" w:eastAsia="仿宋_GB2312"/>
          <w:sz w:val="28"/>
          <w:szCs w:val="28"/>
        </w:rPr>
      </w:pPr>
      <w:r>
        <w:rPr>
          <w:rFonts w:hint="eastAsia" w:eastAsia="仿宋"/>
          <w:sz w:val="28"/>
          <w:szCs w:val="28"/>
        </w:rPr>
        <w:t>  </w:t>
      </w:r>
      <w:r>
        <w:rPr>
          <w:rFonts w:hint="eastAsia" w:ascii="仿宋_GB2312" w:hAnsi="仿宋" w:eastAsia="仿宋_GB2312"/>
          <w:sz w:val="28"/>
          <w:szCs w:val="28"/>
        </w:rPr>
        <w:t>1.报名人员应提前申请“浙江健康码”（以下提及的健康码均专指“浙江健康码”）</w:t>
      </w:r>
      <w:r>
        <w:rPr>
          <w:rFonts w:hint="eastAsia" w:ascii="仿宋_GB2312" w:hAnsi="仿宋" w:eastAsia="仿宋_GB2312"/>
          <w:sz w:val="28"/>
          <w:szCs w:val="28"/>
          <w:lang w:eastAsia="zh-CN"/>
        </w:rPr>
        <w:t>。</w:t>
      </w:r>
      <w:r>
        <w:rPr>
          <w:rFonts w:hint="eastAsia" w:ascii="仿宋_GB2312" w:hAnsi="仿宋" w:eastAsia="仿宋_GB2312"/>
          <w:sz w:val="28"/>
          <w:szCs w:val="28"/>
        </w:rPr>
        <w:t>考前不去国（境）外和疫情风险地区，以及人员密集场所等。鉴于近期疫情防控形势，建议报名人员在当地应接尽接新冠病毒疫苗。浙江各地“健康码”在省内互认（如为风险地区的除外）。</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2.请持续关注考前的疫情防控形势并遵从当地的疫情防控具体要求。</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3.对于刻意隐瞒病情或者不如实报告发热史、旅行史和接触史以及在考试疫情防控中拒不配合的报名人员，将依据相关法律法规予以处理。</w:t>
      </w:r>
    </w:p>
    <w:p>
      <w:pPr>
        <w:widowControl/>
        <w:shd w:val="clear" w:color="auto" w:fill="FFFFFF"/>
        <w:spacing w:line="540" w:lineRule="exact"/>
        <w:ind w:firstLine="562" w:firstLineChars="200"/>
        <w:jc w:val="left"/>
        <w:rPr>
          <w:rFonts w:ascii="仿宋_GB2312" w:hAnsi="微软雅黑" w:eastAsia="仿宋_GB2312"/>
          <w:color w:val="171A1D"/>
          <w:sz w:val="28"/>
          <w:szCs w:val="28"/>
        </w:rPr>
      </w:pPr>
      <w:r>
        <w:rPr>
          <w:rFonts w:hint="eastAsia" w:eastAsia="仿宋"/>
          <w:b/>
          <w:sz w:val="28"/>
          <w:szCs w:val="28"/>
        </w:rPr>
        <w:t>二、报名人员参加现场报名应同时满足以下条件：</w:t>
      </w:r>
    </w:p>
    <w:p>
      <w:pPr>
        <w:widowControl/>
        <w:shd w:val="clear" w:color="auto" w:fill="FFFFFF"/>
        <w:spacing w:line="540" w:lineRule="exact"/>
        <w:ind w:firstLine="560" w:firstLineChars="200"/>
        <w:jc w:val="left"/>
        <w:rPr>
          <w:rFonts w:ascii="仿宋_GB2312" w:hAnsi="微软雅黑" w:eastAsia="仿宋_GB2312"/>
          <w:color w:val="171A1D"/>
          <w:sz w:val="28"/>
          <w:szCs w:val="28"/>
          <w:shd w:val="clear" w:color="auto" w:fill="FFFFFF"/>
        </w:rPr>
      </w:pPr>
      <w:r>
        <w:rPr>
          <w:rFonts w:hint="eastAsia" w:ascii="仿宋_GB2312" w:hAnsi="微软雅黑" w:eastAsia="仿宋_GB2312"/>
          <w:color w:val="171A1D"/>
          <w:sz w:val="28"/>
          <w:szCs w:val="28"/>
          <w:shd w:val="clear" w:color="auto" w:fill="FFFFFF"/>
        </w:rPr>
        <w:t>1.浙江“健康码”绿码；</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2.提供本人当天实际参加现场报名前</w:t>
      </w:r>
      <w:r>
        <w:rPr>
          <w:rFonts w:hint="eastAsia" w:ascii="仿宋_GB2312" w:hAnsi="微软雅黑" w:eastAsia="仿宋_GB2312"/>
          <w:color w:val="171A1D"/>
          <w:sz w:val="28"/>
          <w:szCs w:val="28"/>
          <w:shd w:val="clear" w:color="auto" w:fill="FFFFFF"/>
          <w:lang w:val="en-US" w:eastAsia="zh-CN"/>
        </w:rPr>
        <w:t>48</w:t>
      </w:r>
      <w:r>
        <w:rPr>
          <w:rFonts w:hint="eastAsia" w:ascii="仿宋_GB2312" w:hAnsi="微软雅黑" w:eastAsia="仿宋_GB2312"/>
          <w:color w:val="171A1D"/>
          <w:sz w:val="28"/>
          <w:szCs w:val="28"/>
          <w:shd w:val="clear" w:color="auto" w:fill="FFFFFF"/>
        </w:rPr>
        <w:t>小时内新冠肺炎病毒核酸阴性报告；</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3.现场报名测温37.3℃以下。现场报名测温高于37.3℃的，应提供当天实际参加的现</w:t>
      </w:r>
      <w:r>
        <w:rPr>
          <w:rFonts w:hint="eastAsia" w:ascii="仿宋_GB2312" w:hAnsi="微软雅黑" w:eastAsia="仿宋_GB2312"/>
          <w:color w:val="171A1D"/>
          <w:sz w:val="28"/>
          <w:szCs w:val="28"/>
          <w:shd w:val="clear" w:color="auto" w:fill="FFFFFF"/>
        </w:rPr>
        <w:t>场报名前</w:t>
      </w:r>
      <w:r>
        <w:rPr>
          <w:rFonts w:hint="eastAsia" w:ascii="仿宋_GB2312" w:hAnsi="微软雅黑" w:eastAsia="仿宋_GB2312"/>
          <w:color w:val="171A1D"/>
          <w:sz w:val="28"/>
          <w:szCs w:val="28"/>
          <w:shd w:val="clear" w:color="auto" w:fill="FFFFFF"/>
          <w:lang w:val="en-US" w:eastAsia="zh-CN"/>
        </w:rPr>
        <w:t>24</w:t>
      </w:r>
      <w:r>
        <w:rPr>
          <w:rFonts w:hint="eastAsia" w:ascii="仿宋_GB2312" w:hAnsi="微软雅黑" w:eastAsia="仿宋_GB2312"/>
          <w:color w:val="171A1D"/>
          <w:sz w:val="28"/>
          <w:szCs w:val="28"/>
          <w:shd w:val="clear" w:color="auto" w:fill="FFFFFF"/>
        </w:rPr>
        <w:t>小时内</w:t>
      </w:r>
      <w:r>
        <w:rPr>
          <w:rFonts w:hint="eastAsia" w:ascii="仿宋_GB2312" w:hAnsi="微软雅黑" w:eastAsia="仿宋_GB2312"/>
          <w:color w:val="171A1D"/>
          <w:sz w:val="28"/>
          <w:szCs w:val="28"/>
          <w:shd w:val="clear" w:color="auto" w:fill="FFFFFF"/>
        </w:rPr>
        <w:t>新冠肺炎病毒核酸阴性报告，经现场防疫人员评估同意后，由专人负责带至备用报名点参加报名；</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4.报名人员必须全程规范佩戴好口罩，保持社交距离1米以上，有序入场和离场。</w:t>
      </w:r>
      <w:bookmarkStart w:id="0" w:name="_GoBack"/>
      <w:bookmarkEnd w:id="0"/>
    </w:p>
    <w:p>
      <w:pPr>
        <w:widowControl/>
        <w:shd w:val="clear" w:color="auto" w:fill="FFFFFF"/>
        <w:spacing w:line="540" w:lineRule="exact"/>
        <w:ind w:firstLine="562" w:firstLineChars="200"/>
        <w:jc w:val="left"/>
        <w:rPr>
          <w:rFonts w:ascii="仿宋_GB2312" w:hAnsi="微软雅黑" w:eastAsia="仿宋_GB2312"/>
          <w:color w:val="171A1D"/>
          <w:sz w:val="28"/>
          <w:szCs w:val="28"/>
        </w:rPr>
      </w:pPr>
      <w:r>
        <w:rPr>
          <w:rFonts w:hint="eastAsia" w:eastAsia="仿宋"/>
          <w:b/>
          <w:sz w:val="28"/>
          <w:szCs w:val="28"/>
        </w:rPr>
        <w:t>三、报名人员有下列情形之一的，不得参加现场报名：</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1.根据我省疫情防控管理政策，处在集中隔离医学观察、居家隔离医学观察、居家健康观察和日常健康监测期的人员（受管控对象及措施以浙江省疫情防控办最新发布为准。</w:t>
      </w:r>
      <w:r>
        <w:rPr>
          <w:rFonts w:hint="eastAsia" w:ascii="仿宋_GB2312" w:hAnsi="微软雅黑" w:eastAsia="仿宋_GB2312"/>
          <w:sz w:val="28"/>
          <w:szCs w:val="28"/>
          <w:shd w:val="clear" w:color="auto" w:fill="FFFFFF"/>
        </w:rPr>
        <w:t>）</w:t>
      </w:r>
      <w:r>
        <w:rPr>
          <w:rFonts w:hint="eastAsia" w:ascii="仿宋_GB2312" w:hAnsi="微软雅黑" w:eastAsia="仿宋_GB2312"/>
          <w:color w:val="171A1D"/>
          <w:sz w:val="28"/>
          <w:szCs w:val="28"/>
          <w:shd w:val="clear" w:color="auto" w:fill="FFFFFF"/>
        </w:rPr>
        <w:t>；</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2.报名当天，浙江“健康码”显示为红码</w:t>
      </w:r>
      <w:r>
        <w:rPr>
          <w:rFonts w:hint="eastAsia" w:ascii="仿宋_GB2312" w:hAnsi="微软雅黑" w:eastAsia="仿宋_GB2312"/>
          <w:color w:val="171A1D"/>
          <w:sz w:val="28"/>
          <w:szCs w:val="28"/>
          <w:shd w:val="clear" w:color="auto" w:fill="FFFFFF"/>
          <w:lang w:val="en-US" w:eastAsia="zh-CN"/>
        </w:rPr>
        <w:t>的</w:t>
      </w:r>
      <w:r>
        <w:rPr>
          <w:rFonts w:hint="eastAsia" w:ascii="仿宋_GB2312" w:hAnsi="微软雅黑" w:eastAsia="仿宋_GB2312"/>
          <w:color w:val="171A1D"/>
          <w:sz w:val="28"/>
          <w:szCs w:val="28"/>
          <w:shd w:val="clear" w:color="auto" w:fill="FFFFFF"/>
        </w:rPr>
        <w:t>；</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3.按照疫情防控要求无法提供核酸检测阴性报告等相关证明材料或提供材料不全或不符合要求的；</w:t>
      </w:r>
    </w:p>
    <w:p>
      <w:pPr>
        <w:widowControl/>
        <w:shd w:val="clear" w:color="auto" w:fill="FFFFFF"/>
        <w:spacing w:line="540" w:lineRule="exact"/>
        <w:ind w:firstLine="560" w:firstLineChars="200"/>
        <w:jc w:val="left"/>
        <w:rPr>
          <w:rFonts w:ascii="仿宋_GB2312" w:eastAsia="仿宋_GB2312" w:cs="Arial"/>
          <w:b/>
          <w:color w:val="000000"/>
          <w:kern w:val="0"/>
          <w:sz w:val="28"/>
          <w:szCs w:val="28"/>
        </w:rPr>
      </w:pPr>
      <w:r>
        <w:rPr>
          <w:rFonts w:hint="eastAsia" w:ascii="仿宋_GB2312" w:hAnsi="微软雅黑" w:eastAsia="仿宋_GB2312"/>
          <w:color w:val="171A1D"/>
          <w:sz w:val="28"/>
          <w:szCs w:val="28"/>
          <w:shd w:val="clear" w:color="auto" w:fill="FFFFFF"/>
        </w:rPr>
        <w:t>4.不能出示浙江“健康码”、不配合入口检测、不服从防疫管理以及经现场防疫人员判断须转送至定点医疗机构排查等情形的。</w:t>
      </w:r>
    </w:p>
    <w:p>
      <w:pPr>
        <w:spacing w:line="540" w:lineRule="exact"/>
        <w:ind w:firstLine="562" w:firstLineChars="200"/>
        <w:rPr>
          <w:rFonts w:ascii="仿宋_GB2312" w:hAnsi="仿宋" w:eastAsia="仿宋_GB2312"/>
          <w:b/>
          <w:sz w:val="28"/>
          <w:szCs w:val="28"/>
        </w:rPr>
      </w:pPr>
      <w:r>
        <w:rPr>
          <w:rFonts w:hint="eastAsia" w:eastAsia="仿宋_GB2312"/>
          <w:b/>
          <w:sz w:val="28"/>
          <w:szCs w:val="28"/>
        </w:rPr>
        <w:t> </w:t>
      </w:r>
      <w:r>
        <w:rPr>
          <w:rFonts w:hint="eastAsia" w:ascii="仿宋_GB2312" w:hAnsi="仿宋" w:eastAsia="仿宋_GB2312"/>
          <w:b/>
          <w:sz w:val="28"/>
          <w:szCs w:val="28"/>
        </w:rPr>
        <w:t>四、其他注意事项</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1.报名人员应自备一次性医用外科口罩。在入场时，要提前戴好口罩，主动出示“健康码”以及核酸检测阴性证明。</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2.</w:t>
      </w:r>
      <w:r>
        <w:rPr>
          <w:rFonts w:hint="eastAsia" w:ascii="仿宋_GB2312" w:hAnsi="Times New Roman" w:eastAsia="仿宋_GB2312" w:cs="仿宋_GB2312"/>
          <w:color w:val="333333"/>
          <w:sz w:val="28"/>
          <w:szCs w:val="28"/>
          <w:shd w:val="clear" w:color="auto" w:fill="FFFFFF"/>
        </w:rPr>
        <w:t>报名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3.</w:t>
      </w:r>
      <w:r>
        <w:rPr>
          <w:rFonts w:hint="eastAsia" w:ascii="仿宋_GB2312" w:hAnsi="Times New Roman" w:eastAsia="仿宋_GB2312" w:cs="仿宋_GB2312"/>
          <w:color w:val="333333"/>
          <w:sz w:val="28"/>
          <w:szCs w:val="28"/>
          <w:shd w:val="clear" w:color="auto" w:fill="FFFFFF"/>
        </w:rPr>
        <w:t>请报名人员尽量选择车辆接送或公共交通出行，自觉配合完成检测流程后从规定通道验证入场，逾期到场失去报名资格，责任自负。</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4.</w:t>
      </w:r>
      <w:r>
        <w:rPr>
          <w:rFonts w:hint="eastAsia" w:ascii="仿宋_GB2312" w:hAnsi="Times New Roman" w:eastAsia="仿宋_GB2312" w:cs="仿宋_GB2312"/>
          <w:color w:val="333333"/>
          <w:sz w:val="28"/>
          <w:szCs w:val="28"/>
          <w:shd w:val="clear" w:color="auto" w:fill="FFFFFF"/>
        </w:rPr>
        <w:t>招聘疫情防控相关规定将根据当前疫情防控总体部署和最新要求进行动态调整，如有新的调整和要求，将在</w:t>
      </w:r>
      <w:r>
        <w:rPr>
          <w:rFonts w:hint="eastAsia" w:ascii="仿宋_GB2312" w:hAnsi="宋体" w:eastAsia="仿宋_GB2312" w:cs="宋体"/>
          <w:sz w:val="28"/>
          <w:szCs w:val="28"/>
        </w:rPr>
        <w:t>定海区人民政府网站</w:t>
      </w:r>
      <w:r>
        <w:rPr>
          <w:rFonts w:hint="eastAsia" w:ascii="仿宋_GB2312" w:hAnsi="宋体" w:eastAsia="仿宋_GB2312" w:cs="宋体"/>
          <w:color w:val="000000"/>
          <w:sz w:val="28"/>
          <w:szCs w:val="28"/>
        </w:rPr>
        <w:t>（</w:t>
      </w:r>
      <w:r>
        <w:fldChar w:fldCharType="begin"/>
      </w:r>
      <w:r>
        <w:instrText xml:space="preserve"> HYPERLINK "http://www.dinghai.gov.cn/）/子站导航/区卫生健康局/" </w:instrText>
      </w:r>
      <w:r>
        <w:fldChar w:fldCharType="separate"/>
      </w:r>
      <w:r>
        <w:rPr>
          <w:rStyle w:val="6"/>
          <w:rFonts w:hint="eastAsia" w:ascii="仿宋_GB2312" w:hAnsi="宋体" w:eastAsia="仿宋_GB2312"/>
          <w:color w:val="000000"/>
          <w:sz w:val="28"/>
          <w:szCs w:val="28"/>
        </w:rPr>
        <w:t>http://www.dinghai.gov.cn/</w:t>
      </w:r>
      <w:r>
        <w:rPr>
          <w:rStyle w:val="6"/>
          <w:rFonts w:hint="eastAsia" w:ascii="仿宋_GB2312" w:hAnsi="宋体" w:eastAsia="仿宋_GB2312" w:cs="宋体"/>
          <w:color w:val="000000"/>
          <w:sz w:val="28"/>
          <w:szCs w:val="28"/>
        </w:rPr>
        <w:t>）/子站导航/区卫生健康局/</w:t>
      </w:r>
      <w:r>
        <w:rPr>
          <w:rStyle w:val="6"/>
          <w:rFonts w:hint="eastAsia" w:ascii="仿宋_GB2312" w:hAnsi="宋体" w:eastAsia="仿宋_GB2312" w:cs="宋体"/>
          <w:color w:val="000000"/>
          <w:sz w:val="28"/>
          <w:szCs w:val="28"/>
        </w:rPr>
        <w:fldChar w:fldCharType="end"/>
      </w:r>
      <w:r>
        <w:rPr>
          <w:rFonts w:hint="eastAsia" w:ascii="仿宋_GB2312" w:hAnsi="宋体" w:eastAsia="仿宋_GB2312"/>
          <w:color w:val="000000"/>
          <w:sz w:val="28"/>
          <w:szCs w:val="28"/>
        </w:rPr>
        <w:t>通知公告</w:t>
      </w:r>
      <w:r>
        <w:rPr>
          <w:rFonts w:hint="eastAsia" w:ascii="仿宋_GB2312" w:hAnsi="宋体" w:eastAsia="仿宋_GB2312" w:cs="宋体"/>
          <w:color w:val="000000"/>
          <w:sz w:val="28"/>
          <w:szCs w:val="28"/>
        </w:rPr>
        <w:t>上</w:t>
      </w:r>
      <w:r>
        <w:rPr>
          <w:rFonts w:hint="eastAsia" w:ascii="仿宋_GB2312" w:hAnsi="Times New Roman" w:eastAsia="仿宋_GB2312" w:cs="仿宋_GB2312"/>
          <w:color w:val="333333"/>
          <w:sz w:val="28"/>
          <w:szCs w:val="28"/>
          <w:shd w:val="clear" w:color="auto" w:fill="FFFFFF"/>
        </w:rPr>
        <w:t>告知，请考生及时关注。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 w:name="Arial">
    <w:panose1 w:val="020B0604020202020204"/>
    <w:charset w:val="00"/>
    <w:family w:val="roman"/>
    <w:pitch w:val="default"/>
    <w:sig w:usb0="E0002EFF" w:usb1="C000785B" w:usb2="00000009" w:usb3="00000000" w:csb0="400001FF" w:csb1="FFFF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Arial">
    <w:panose1 w:val="020B0604020202020204"/>
    <w:charset w:val="00"/>
    <w:family w:val="modern"/>
    <w:pitch w:val="default"/>
    <w:sig w:usb0="E0002EFF" w:usb1="C000785B" w:usb2="00000009" w:usb3="00000000" w:csb0="400001FF" w:csb1="FFFF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3ZjZiZDNmNWU0NDkxNGIzNjZiMDM0Njg5NWJjY2IifQ=="/>
  </w:docVars>
  <w:rsids>
    <w:rsidRoot w:val="003E3ABA"/>
    <w:rsid w:val="00080834"/>
    <w:rsid w:val="000846EE"/>
    <w:rsid w:val="000F2760"/>
    <w:rsid w:val="00123FF0"/>
    <w:rsid w:val="00124AFA"/>
    <w:rsid w:val="0016767F"/>
    <w:rsid w:val="00182214"/>
    <w:rsid w:val="001A6C67"/>
    <w:rsid w:val="001B4F76"/>
    <w:rsid w:val="002307CC"/>
    <w:rsid w:val="00232F52"/>
    <w:rsid w:val="0023350C"/>
    <w:rsid w:val="00272AFD"/>
    <w:rsid w:val="00287510"/>
    <w:rsid w:val="002D0581"/>
    <w:rsid w:val="00310F5E"/>
    <w:rsid w:val="003B18CA"/>
    <w:rsid w:val="003E3ABA"/>
    <w:rsid w:val="003F3775"/>
    <w:rsid w:val="0042245C"/>
    <w:rsid w:val="00506433"/>
    <w:rsid w:val="0051073A"/>
    <w:rsid w:val="00556698"/>
    <w:rsid w:val="00584DAB"/>
    <w:rsid w:val="0058739B"/>
    <w:rsid w:val="005B6FD5"/>
    <w:rsid w:val="005B7B31"/>
    <w:rsid w:val="00677DA3"/>
    <w:rsid w:val="00691633"/>
    <w:rsid w:val="006E6D72"/>
    <w:rsid w:val="0072196C"/>
    <w:rsid w:val="00763890"/>
    <w:rsid w:val="007C3317"/>
    <w:rsid w:val="007E562D"/>
    <w:rsid w:val="0085144F"/>
    <w:rsid w:val="008755D9"/>
    <w:rsid w:val="008D4B8D"/>
    <w:rsid w:val="008E463D"/>
    <w:rsid w:val="00954DE3"/>
    <w:rsid w:val="009C360C"/>
    <w:rsid w:val="009D4F7D"/>
    <w:rsid w:val="009D7A04"/>
    <w:rsid w:val="00A36671"/>
    <w:rsid w:val="00A76AFB"/>
    <w:rsid w:val="00AD178E"/>
    <w:rsid w:val="00B46729"/>
    <w:rsid w:val="00BC4965"/>
    <w:rsid w:val="00BF3BAC"/>
    <w:rsid w:val="00C15E02"/>
    <w:rsid w:val="00C679D0"/>
    <w:rsid w:val="00C813B8"/>
    <w:rsid w:val="00D44736"/>
    <w:rsid w:val="00D71A12"/>
    <w:rsid w:val="00DA761B"/>
    <w:rsid w:val="00DB4163"/>
    <w:rsid w:val="00DB47B9"/>
    <w:rsid w:val="00E05D28"/>
    <w:rsid w:val="00E1125B"/>
    <w:rsid w:val="00ED2AC6"/>
    <w:rsid w:val="00F51B01"/>
    <w:rsid w:val="00F71B73"/>
    <w:rsid w:val="0A1A5E37"/>
    <w:rsid w:val="0A495CC3"/>
    <w:rsid w:val="13532950"/>
    <w:rsid w:val="158D1636"/>
    <w:rsid w:val="24CF6AFF"/>
    <w:rsid w:val="2E6069B1"/>
    <w:rsid w:val="BB4F5E5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szCs w:val="24"/>
    </w:rPr>
  </w:style>
  <w:style w:type="character" w:styleId="6">
    <w:name w:val="Hyperlink"/>
    <w:basedOn w:val="5"/>
    <w:qFormat/>
    <w:uiPriority w:val="0"/>
    <w:rPr>
      <w:color w:val="333333"/>
      <w:u w:val="none"/>
    </w:rPr>
  </w:style>
  <w:style w:type="character" w:customStyle="1" w:styleId="8">
    <w:name w:val="页眉 Char"/>
    <w:basedOn w:val="5"/>
    <w:link w:val="3"/>
    <w:semiHidden/>
    <w:qFormat/>
    <w:uiPriority w:val="99"/>
    <w:rPr>
      <w:rFonts w:ascii="Calibri" w:hAnsi="Calibri" w:eastAsia="宋体" w:cs="Times New Roman"/>
      <w:sz w:val="18"/>
      <w:szCs w:val="18"/>
    </w:rPr>
  </w:style>
  <w:style w:type="character" w:customStyle="1" w:styleId="9">
    <w:name w:val="页脚 Char"/>
    <w:basedOn w:val="5"/>
    <w:link w:val="2"/>
    <w:semiHidden/>
    <w:qFormat/>
    <w:uiPriority w:val="99"/>
    <w:rPr>
      <w:rFonts w:ascii="Calibri" w:hAnsi="Calibri" w:eastAsia="宋体" w:cs="Times New Roman"/>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1095</Words>
  <Characters>1144</Characters>
  <Lines>8</Lines>
  <Paragraphs>2</Paragraphs>
  <TotalTime>0</TotalTime>
  <ScaleCrop>false</ScaleCrop>
  <LinksUpToDate>false</LinksUpToDate>
  <CharactersWithSpaces>1159</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2022-07-08T07:02:00Z</dcterms:created>
  <dc:creator>Administrator</dc:creator>
  <cp:lastModifiedBy>陆盈盈</cp:lastModifiedBy>
  <cp:lastPrinted>2022-07-15T02:39:00Z</cp:lastPrinted>
  <dcterms:modified xsi:type="dcterms:W3CDTF">2022-12-15T07:31:23Z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vt:lpwstr>web</vt:lpwstr>
  </property>
  <property fmtid="{D5CDD505-2E9C-101B-9397-08002B2CF9AE}" pid="3" name="woTemplate">
    <vt:i4>1</vt:i4>
  </property>
  <property fmtid="{D5CDD505-2E9C-101B-9397-08002B2CF9AE}" pid="4" name="KSOProductBuildVer">
    <vt:lpwstr>2052-10.1.0.5842</vt:lpwstr>
  </property>
  <property fmtid="{D5CDD505-2E9C-101B-9397-08002B2CF9AE}" pid="5" name="ICV">
    <vt:lpwstr>40C8275A07C94434974F52480A730C74</vt:lpwstr>
  </property>
</Properties>
</file>