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31"/>
        <w:gridCol w:w="867"/>
        <w:gridCol w:w="640"/>
        <w:gridCol w:w="2560"/>
        <w:gridCol w:w="1134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2023年校园招聘计划表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临床医学、耳鼻咽喉科学、听力与言语康复学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临床医学、临床营养学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医学检验技术、医学检验学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病案统计室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医院感染管理科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感染科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中药学、中医学、药学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肾内、风湿免疫科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骨科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外科学（骨科方向，手外科优先）、中医骨伤科学、临床医学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甲状腺乳腺外科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肿瘤学、外科学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胃肠肛肠外科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血管、小儿外科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医学影像学、影像医学与核医学、临床医学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医学影像与核医学、临床医学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病理学与病理生理学相关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临床检验诊断学、免疫学、医学技术（医学检验技术方向）、病原生物学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药事部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医学检验或医学检验技术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内窥镜室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中药房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临床医学、病理学与病理生理学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医学技术（检验方向）或临床检验诊断学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临床医学、妇产科学、中西医结合、中医妇科学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临床医学、儿科学、中西医结合、  中医儿科学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康复医学与理疗学、中医康复学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康复治疗学、康复物理治疗、康复作业治疗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临床医学、眼科学、中西医结合、中医五官科学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临床医学、耳鼻咽喉科学、中西医结合、中医五官科学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临床医学、中西医结合、精神医学、精神病与精神卫生学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医学检验学、医学检验技术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分娩室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内科学、中西医结合、中医内科学、临床医学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医学检验（技术）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中医科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临床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中西医结合、中医学、临床医学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口腔医学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儿科学、临床医学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麻醉学、临床医学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B超室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医学影像学、临床医学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诸暨市第四人民医院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药剂科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注：每一专场招聘会的招聘计划根据招聘单位已预录用情况，在专场招聘前公布。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10443BF5"/>
    <w:rsid w:val="104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2022-12-09T09:25:00Z</dcterms:created>
  <dc:creator>藕荷旦旦</dc:creator>
  <cp:lastModifiedBy>藕荷旦旦</cp:lastModifiedBy>
  <dcterms:modified xsi:type="dcterms:W3CDTF">2022-12-09T09:25:41Z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32094A73B8B347C6BAC022A172E6BD51</vt:lpwstr>
  </property>
</Properties>
</file>