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031" w:tblpY="311"/>
        <w:tblOverlap w:val="never"/>
        <w:tblW w:w="1435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723"/>
        <w:gridCol w:w="709"/>
        <w:gridCol w:w="1023"/>
        <w:gridCol w:w="873"/>
        <w:gridCol w:w="954"/>
        <w:gridCol w:w="2011"/>
        <w:gridCol w:w="791"/>
        <w:gridCol w:w="1336"/>
        <w:gridCol w:w="1227"/>
        <w:gridCol w:w="2530"/>
        <w:gridCol w:w="14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14358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  <w:lang w:val="en-US" w:eastAsia="zh-CN" w:bidi="ar-SA"/>
              </w:rPr>
              <w:t>2022年博罗县中医医院公开招聘编外</w:t>
            </w: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  <w:lang w:val="en-US" w:eastAsia="zh-CN" w:bidi="ar-SA"/>
              </w:rPr>
              <w:t>医技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  <w:lang w:val="en-US" w:eastAsia="zh-CN" w:bidi="ar-SA"/>
              </w:rPr>
              <w:t>人员职位</w:t>
            </w:r>
            <w:r>
              <w:rPr>
                <w:rFonts w:hint="eastAsia" w:ascii="宋体" w:hAnsi="宋体" w:eastAsia="宋体" w:cs="宋体"/>
                <w:b/>
                <w:bCs/>
                <w:spacing w:val="-15"/>
                <w:kern w:val="0"/>
                <w:sz w:val="44"/>
                <w:szCs w:val="44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主管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部门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招聘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单位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名称</w:t>
            </w:r>
          </w:p>
        </w:tc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代码</w:t>
            </w:r>
          </w:p>
        </w:tc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职责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人数</w:t>
            </w:r>
          </w:p>
        </w:tc>
        <w:tc>
          <w:tcPr>
            <w:tcW w:w="41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招聘条件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对象</w:t>
            </w:r>
          </w:p>
        </w:tc>
        <w:tc>
          <w:tcPr>
            <w:tcW w:w="2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其他要求</w:t>
            </w:r>
          </w:p>
        </w:tc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01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专业及代码</w:t>
            </w:r>
          </w:p>
        </w:tc>
        <w:tc>
          <w:tcPr>
            <w:tcW w:w="7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学历</w:t>
            </w:r>
          </w:p>
        </w:tc>
        <w:tc>
          <w:tcPr>
            <w:tcW w:w="133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年龄</w:t>
            </w: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4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博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罗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县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卫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生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健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康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局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博罗县中医医院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康复治疗技术员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202202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负责康复治疗技术工作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1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康复治疗学（B100405）、康复治疗技术（C100301）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全日制大专及以上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30周岁及以下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不限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 w:bidi="ar-SA"/>
              </w:rPr>
              <w:t>需取得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康复医学治疗技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 w:bidi="ar-SA"/>
              </w:rPr>
              <w:t>士及以上资格证书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解释：专业代码中，“B”代表本科学历专业，“C”代表专科学历专业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合计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1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rPr>
          <w:rFonts w:hint="eastAsia" w:eastAsia="宋体"/>
          <w:sz w:val="30"/>
          <w:szCs w:val="30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E41A"/>
    <w:multiLevelType w:val="singleLevel"/>
    <w:tmpl w:val="2866E41A"/>
    <w:lvl w:ilvl="0" w:tentative="0">
      <w:start w:val="1"/>
      <w:numFmt w:val="decimal"/>
      <w:pStyle w:val="4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A59E8"/>
    <w:rsid w:val="10EC7F28"/>
    <w:rsid w:val="16AA6D6D"/>
    <w:rsid w:val="1FA409D0"/>
    <w:rsid w:val="35856F55"/>
    <w:rsid w:val="374C4CEB"/>
    <w:rsid w:val="382C17AE"/>
    <w:rsid w:val="44A03AEB"/>
    <w:rsid w:val="580420FE"/>
    <w:rsid w:val="65816B67"/>
    <w:rsid w:val="681F4163"/>
    <w:rsid w:val="76AE2D92"/>
    <w:rsid w:val="7AAB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numPr>
        <w:ilvl w:val="0"/>
        <w:numId w:val="1"/>
      </w:numPr>
      <w:spacing w:after="240" w:line="560" w:lineRule="exact"/>
    </w:pPr>
    <w:rPr>
      <w:rFonts w:hint="eastAsia" w:ascii="Tahoma" w:hAnsi="Tahoma" w:eastAsia="仿宋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2021-07-27T00:14:00Z</dcterms:created>
  <dc:creator>PC-BGS</dc:creator>
  <cp:lastModifiedBy>Hweny</cp:lastModifiedBy>
  <cp:lastPrinted>2022-02-17T02:10:00Z</cp:lastPrinted>
  <dcterms:modified xsi:type="dcterms:W3CDTF">2022-11-30T07:41:44Z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