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7B6C" w14:textId="77777777" w:rsidR="00537E26" w:rsidRDefault="00000000">
      <w:pPr>
        <w:widowControl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14:paraId="1F089BAE" w14:textId="77777777" w:rsidR="00537E26" w:rsidRPr="006D74A6" w:rsidRDefault="00000000" w:rsidP="006D74A6">
      <w:pPr>
        <w:pStyle w:val="a8"/>
        <w:rPr>
          <w:rFonts w:ascii="仿宋" w:eastAsia="仿宋" w:hAnsi="仿宋"/>
          <w:sz w:val="44"/>
          <w:szCs w:val="44"/>
        </w:rPr>
      </w:pPr>
      <w:r w:rsidRPr="006D74A6">
        <w:rPr>
          <w:rFonts w:hint="eastAsia"/>
          <w:sz w:val="44"/>
          <w:szCs w:val="44"/>
        </w:rPr>
        <w:t>考试期间</w:t>
      </w:r>
      <w:r w:rsidRPr="006D74A6">
        <w:rPr>
          <w:sz w:val="44"/>
          <w:szCs w:val="44"/>
        </w:rPr>
        <w:t>疫情防控告知书</w:t>
      </w:r>
    </w:p>
    <w:p w14:paraId="28491397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为切实保障广大考生的生命安全和身体健康，确保考试安全有序进行，现就有关事项告知如下：</w:t>
      </w:r>
    </w:p>
    <w:p w14:paraId="1681563C" w14:textId="77777777" w:rsidR="00537E26" w:rsidRDefault="00000000">
      <w:pPr>
        <w:pStyle w:val="a6"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一、请考生关注并遵守阜阳市疫情防控应急指挥部发布的通告要求，考前7天尽量不要离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阜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，减少社交活动，不聚集、聚餐、聚会等，避免前往人员密集场所，做好个人防护，以免出现无法如期参加考试的情况。</w:t>
      </w:r>
    </w:p>
    <w:p w14:paraId="7AD5EF1F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二、请提前申领“安康码”、“通信大数据行程卡”。请务必考前</w:t>
      </w:r>
      <w:r>
        <w:rPr>
          <w:rFonts w:ascii="仿宋" w:eastAsia="仿宋" w:hAnsi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天起持续关注两码状态并保持绿码。</w:t>
      </w:r>
      <w:r>
        <w:rPr>
          <w:rStyle w:val="a7"/>
          <w:rFonts w:ascii="仿宋" w:eastAsia="仿宋" w:hAnsi="仿宋" w:hint="eastAsia"/>
          <w:b w:val="0"/>
          <w:bCs w:val="0"/>
          <w:sz w:val="32"/>
          <w:szCs w:val="32"/>
          <w:shd w:val="clear" w:color="auto" w:fill="FFFFFF"/>
        </w:rPr>
        <w:t>非</w:t>
      </w:r>
      <w:proofErr w:type="gramStart"/>
      <w:r>
        <w:rPr>
          <w:rStyle w:val="a7"/>
          <w:rFonts w:ascii="仿宋" w:eastAsia="仿宋" w:hAnsi="仿宋" w:hint="eastAsia"/>
          <w:b w:val="0"/>
          <w:bCs w:val="0"/>
          <w:sz w:val="32"/>
          <w:szCs w:val="32"/>
          <w:shd w:val="clear" w:color="auto" w:fill="FFFFFF"/>
        </w:rPr>
        <w:t>绿码人员</w:t>
      </w:r>
      <w:proofErr w:type="gramEnd"/>
      <w:r>
        <w:rPr>
          <w:rStyle w:val="a7"/>
          <w:rFonts w:ascii="仿宋" w:eastAsia="仿宋" w:hAnsi="仿宋" w:hint="eastAsia"/>
          <w:b w:val="0"/>
          <w:bCs w:val="0"/>
          <w:sz w:val="32"/>
          <w:szCs w:val="32"/>
          <w:shd w:val="clear" w:color="auto" w:fill="FFFFFF"/>
        </w:rPr>
        <w:t>需通过核酸检测、个人申诉等方式尽快转为绿码。</w:t>
      </w:r>
    </w:p>
    <w:p w14:paraId="7C43625B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三、考前</w:t>
      </w:r>
      <w:r>
        <w:rPr>
          <w:rFonts w:ascii="仿宋" w:eastAsia="仿宋" w:hAnsi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天内有过市外旅居史的考生，请提前联系阜阳市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疫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防办或居住地所在社区了解我市疫情防控最新政策，同时按照疫情防控有关规定，接受相应隔离观察、健康管理和核酸检测。</w:t>
      </w:r>
    </w:p>
    <w:p w14:paraId="4021450E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阜阳市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疫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防办热线：1</w:t>
      </w:r>
      <w:r>
        <w:rPr>
          <w:rFonts w:ascii="仿宋" w:eastAsia="仿宋" w:hAnsi="仿宋"/>
          <w:sz w:val="32"/>
          <w:szCs w:val="32"/>
          <w:shd w:val="clear" w:color="auto" w:fill="FFFFFF"/>
        </w:rPr>
        <w:t>2345</w:t>
      </w:r>
    </w:p>
    <w:p w14:paraId="5762F7A3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b w:val="0"/>
          <w:bCs w:val="0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hint="eastAsia"/>
          <w:b w:val="0"/>
          <w:bCs w:val="0"/>
          <w:sz w:val="32"/>
          <w:szCs w:val="32"/>
          <w:shd w:val="clear" w:color="auto" w:fill="FFFFFF"/>
        </w:rPr>
        <w:t>四、遵守防疫规定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、配合防疫检查</w:t>
      </w:r>
      <w:r>
        <w:rPr>
          <w:rStyle w:val="a7"/>
          <w:rFonts w:ascii="仿宋" w:eastAsia="仿宋" w:hAnsi="仿宋" w:hint="eastAsia"/>
          <w:b w:val="0"/>
          <w:bCs w:val="0"/>
          <w:sz w:val="32"/>
          <w:szCs w:val="32"/>
          <w:shd w:val="clear" w:color="auto" w:fill="FFFFFF"/>
        </w:rPr>
        <w:t>：</w:t>
      </w:r>
    </w:p>
    <w:p w14:paraId="0AC301FC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>
        <w:rPr>
          <w:rStyle w:val="a7"/>
          <w:rFonts w:ascii="仿宋" w:eastAsia="仿宋" w:hAnsi="仿宋"/>
          <w:sz w:val="32"/>
          <w:szCs w:val="32"/>
          <w:shd w:val="clear" w:color="auto" w:fill="FFFFFF"/>
        </w:rPr>
        <w:t>.</w:t>
      </w: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所有考生考试时需主动扫考点“场所码”、出示“行程码”，并提供本人考试考前48小时内的核酸检测阴性证明（请尽可能出示核酸检测纸质报告单，无法及时取得纸质</w:t>
      </w: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报告单的可提供电子报告单）。</w:t>
      </w:r>
      <w:r>
        <w:rPr>
          <w:rStyle w:val="a7"/>
          <w:rFonts w:ascii="仿宋" w:eastAsia="仿宋" w:hAnsi="仿宋" w:hint="eastAsia"/>
          <w:sz w:val="32"/>
          <w:szCs w:val="32"/>
        </w:rPr>
        <w:t>为确保检测报告能够及时查询，请在规定时间内尽早完成采样</w:t>
      </w: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14:paraId="762FC4E2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>
        <w:rPr>
          <w:rStyle w:val="a7"/>
          <w:rFonts w:ascii="仿宋" w:eastAsia="仿宋" w:hAnsi="仿宋"/>
          <w:sz w:val="32"/>
          <w:szCs w:val="32"/>
          <w:shd w:val="clear" w:color="auto" w:fill="FFFFFF"/>
        </w:rPr>
        <w:t>.</w:t>
      </w: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考试前7天有疫情高风险区旅居史的考生，需落实7天居家隔离，并提供第1、3、5、7天核酸检测阴性证明（管理期限自离开风险区域算起）；考试前7天有高风险区所在县（市、区、旗）的低风险地区旅居史的考生，需提供离开疫情发生地所在县（市、区、旗）后3天2次核酸检测阴性证明（2次采样至少间隔24小时）。以上人员考试当天由考点疫情防控副主考和医护人员综合</w:t>
      </w:r>
      <w:proofErr w:type="gramStart"/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研</w:t>
      </w:r>
      <w:proofErr w:type="gramEnd"/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判，排除风险后方可参加考试。</w:t>
      </w:r>
    </w:p>
    <w:p w14:paraId="21A115FA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>
        <w:rPr>
          <w:rStyle w:val="a7"/>
          <w:rFonts w:ascii="仿宋" w:eastAsia="仿宋" w:hAnsi="仿宋"/>
          <w:sz w:val="32"/>
          <w:szCs w:val="32"/>
          <w:shd w:val="clear" w:color="auto" w:fill="FFFFFF"/>
        </w:rPr>
        <w:t>.</w:t>
      </w: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考试前考生应至少提前60分钟到达考点，凭纸质准考证、有效身份证件、核酸检测证明，并配合考点工作人员做好入场</w:t>
      </w:r>
      <w:proofErr w:type="gramStart"/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扫码检查</w:t>
      </w:r>
      <w:proofErr w:type="gramEnd"/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和体温检测。</w:t>
      </w:r>
    </w:p>
    <w:p w14:paraId="3BD4E5AC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考试期间除身份核验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环节外须全程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戴医用外科口罩，并始终保持1米以上安全距离。</w:t>
      </w:r>
    </w:p>
    <w:p w14:paraId="717BC6C1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考生如因疫情管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控原因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考试当天无法到达考点的，视为主动放弃考试资格。</w:t>
      </w:r>
    </w:p>
    <w:p w14:paraId="3484E10F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b w:val="0"/>
          <w:bCs w:val="0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hint="eastAsia"/>
          <w:b w:val="0"/>
          <w:bCs w:val="0"/>
          <w:sz w:val="32"/>
          <w:szCs w:val="32"/>
          <w:shd w:val="clear" w:color="auto" w:fill="FFFFFF"/>
        </w:rPr>
        <w:t>五、有以下情况之一者，不得进入考点参加考试：</w:t>
      </w:r>
    </w:p>
    <w:p w14:paraId="68BADB88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>
        <w:rPr>
          <w:rStyle w:val="a7"/>
          <w:rFonts w:ascii="仿宋" w:eastAsia="仿宋" w:hAnsi="仿宋"/>
          <w:sz w:val="32"/>
          <w:szCs w:val="32"/>
          <w:shd w:val="clear" w:color="auto" w:fill="FFFFFF"/>
        </w:rPr>
        <w:t>.</w:t>
      </w: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不能提供考前4</w:t>
      </w:r>
      <w:r>
        <w:rPr>
          <w:rStyle w:val="a7"/>
          <w:rFonts w:ascii="仿宋" w:eastAsia="仿宋" w:hAnsi="仿宋"/>
          <w:sz w:val="32"/>
          <w:szCs w:val="32"/>
          <w:shd w:val="clear" w:color="auto" w:fill="FFFFFF"/>
        </w:rPr>
        <w:t>8</w:t>
      </w: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小时内核酸检测阴性证明的考生；</w:t>
      </w:r>
    </w:p>
    <w:p w14:paraId="6384DD80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/>
          <w:sz w:val="32"/>
          <w:szCs w:val="32"/>
          <w:shd w:val="clear" w:color="auto" w:fill="FFFFFF"/>
        </w:rPr>
        <w:t>2.</w:t>
      </w:r>
      <w:r>
        <w:rPr>
          <w:rStyle w:val="a7"/>
          <w:rFonts w:ascii="仿宋" w:eastAsia="仿宋" w:hAnsi="仿宋" w:hint="eastAsia"/>
          <w:sz w:val="32"/>
          <w:szCs w:val="32"/>
          <w:shd w:val="clear" w:color="auto" w:fill="FFFFFF"/>
        </w:rPr>
        <w:t>安康码为“红码”、“黄码”以及根据属地疫情防控政策不宜参加考试的考生；</w:t>
      </w:r>
    </w:p>
    <w:p w14:paraId="7B326352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b w:val="0"/>
          <w:bCs w:val="0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/>
          <w:b w:val="0"/>
          <w:bCs w:val="0"/>
          <w:sz w:val="32"/>
          <w:szCs w:val="32"/>
          <w:shd w:val="clear" w:color="auto" w:fill="FFFFFF"/>
        </w:rPr>
        <w:lastRenderedPageBreak/>
        <w:t>3.</w:t>
      </w:r>
      <w:r>
        <w:rPr>
          <w:rStyle w:val="a7"/>
          <w:rFonts w:ascii="仿宋" w:eastAsia="仿宋" w:hAnsi="仿宋" w:hint="eastAsia"/>
          <w:b w:val="0"/>
          <w:bCs w:val="0"/>
          <w:sz w:val="32"/>
          <w:szCs w:val="32"/>
          <w:shd w:val="clear" w:color="auto" w:fill="FFFFFF"/>
        </w:rPr>
        <w:t>经现场确认有体温异常（≥37.3℃）或有发热、乏力、咳嗽、咳痰、咽痛、腹泻、呕吐、嗅觉或味觉减退等身体异常情况未排除感染风险的考生；</w:t>
      </w:r>
    </w:p>
    <w:p w14:paraId="5719293D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Style w:val="a7"/>
          <w:rFonts w:ascii="仿宋" w:eastAsia="仿宋" w:hAnsi="仿宋"/>
          <w:b w:val="0"/>
          <w:bCs w:val="0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/>
          <w:b w:val="0"/>
          <w:bCs w:val="0"/>
          <w:sz w:val="32"/>
          <w:szCs w:val="32"/>
          <w:shd w:val="clear" w:color="auto" w:fill="FFFFFF"/>
        </w:rPr>
        <w:t>4.</w:t>
      </w:r>
      <w:r>
        <w:rPr>
          <w:rStyle w:val="a7"/>
          <w:rFonts w:ascii="仿宋" w:eastAsia="仿宋" w:hAnsi="仿宋" w:hint="eastAsia"/>
          <w:b w:val="0"/>
          <w:bCs w:val="0"/>
          <w:sz w:val="32"/>
          <w:szCs w:val="32"/>
          <w:shd w:val="clear" w:color="auto" w:fill="FFFFFF"/>
        </w:rPr>
        <w:t>有国内高风险区旅居史，处在隔离期和健康监测期的入境（含港、台地区）人员，处于健康监测期的出院确诊病例、无症状感染者，尚未解除管控的密接人员等未排除感染风险的人员。</w:t>
      </w:r>
    </w:p>
    <w:p w14:paraId="7B4FEB17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五、请自觉遵守相关防疫要求和阜阳市人员管控政策。凡隐瞒或谎报旅居史、接触史、健康状况等疫情防控重点信息，不配合工作人员进行防疫检测、询问等造成不良后果的，将依法追究法律责任。</w:t>
      </w:r>
    </w:p>
    <w:p w14:paraId="43FABAB4" w14:textId="77777777" w:rsidR="00537E26" w:rsidRDefault="00000000">
      <w:pPr>
        <w:pStyle w:val="a6"/>
        <w:shd w:val="clear" w:color="auto" w:fill="FFFFFF"/>
        <w:spacing w:beforeAutospacing="0" w:afterAutospacing="0" w:line="560" w:lineRule="exact"/>
        <w:ind w:firstLine="709"/>
        <w:jc w:val="both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六、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如考试前出现新的疫情变化，将及时发布补充公告，明确疫情防控要求，请广大考生密切关注。</w:t>
      </w:r>
    </w:p>
    <w:p w14:paraId="04D97438" w14:textId="77777777" w:rsidR="00537E26" w:rsidRDefault="00537E26">
      <w:pPr>
        <w:autoSpaceDE w:val="0"/>
        <w:rPr>
          <w:rFonts w:ascii="仿宋" w:eastAsia="仿宋" w:hAnsi="仿宋"/>
          <w:sz w:val="30"/>
          <w:szCs w:val="30"/>
        </w:rPr>
      </w:pPr>
    </w:p>
    <w:p w14:paraId="0CE08992" w14:textId="77777777" w:rsidR="00537E26" w:rsidRDefault="00537E26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</w:p>
    <w:sectPr w:rsidR="00537E2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97F2" w14:textId="77777777" w:rsidR="00261E61" w:rsidRDefault="00261E61">
      <w:r>
        <w:separator/>
      </w:r>
    </w:p>
  </w:endnote>
  <w:endnote w:type="continuationSeparator" w:id="0">
    <w:p w14:paraId="05BAF914" w14:textId="77777777" w:rsidR="00261E61" w:rsidRDefault="0026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1929" w14:textId="77777777" w:rsidR="00537E26" w:rsidRDefault="00537E26">
    <w:pPr>
      <w:pStyle w:val="a4"/>
      <w:jc w:val="center"/>
    </w:pPr>
  </w:p>
  <w:p w14:paraId="5860ECB2" w14:textId="77777777" w:rsidR="00537E26" w:rsidRDefault="00537E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748F" w14:textId="77777777" w:rsidR="00261E61" w:rsidRDefault="00261E61">
      <w:r>
        <w:separator/>
      </w:r>
    </w:p>
  </w:footnote>
  <w:footnote w:type="continuationSeparator" w:id="0">
    <w:p w14:paraId="7523A83B" w14:textId="77777777" w:rsidR="00261E61" w:rsidRDefault="0026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EzNDAxYmZhYTAxNzVhYzVkNzEyYjgyOTU2YzZhMjgifQ=="/>
  </w:docVars>
  <w:rsids>
    <w:rsidRoot w:val="00537E26"/>
    <w:rsid w:val="00261E61"/>
    <w:rsid w:val="00537E26"/>
    <w:rsid w:val="006D74A6"/>
    <w:rsid w:val="008B385F"/>
    <w:rsid w:val="00974901"/>
    <w:rsid w:val="4CD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FBFEF"/>
  <w15:docId w15:val="{85BBB5DD-E01E-4B6E-B095-C748A547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D7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Title"/>
    <w:basedOn w:val="a"/>
    <w:next w:val="a"/>
    <w:link w:val="a9"/>
    <w:qFormat/>
    <w:rsid w:val="006D74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6D74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6D74A6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于烁宸</dc:creator>
  <cp:lastModifiedBy>Lenovo</cp:lastModifiedBy>
  <cp:revision>3</cp:revision>
  <cp:lastPrinted>2022-11-17T01:23:00Z</cp:lastPrinted>
  <dcterms:created xsi:type="dcterms:W3CDTF">2022-08-31T02:35:00Z</dcterms:created>
  <dcterms:modified xsi:type="dcterms:W3CDTF">2022-11-18T00:45:00Z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BF7C2145DCF9404FA0EEF52522881318</vt:lpwstr>
  </property>
</Properties>
</file>