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附件2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黑体" w:hAnsi="黑体" w:eastAsia="黑体" w:cstheme="minorBidi"/>
          <w:kern w:val="2"/>
          <w:sz w:val="44"/>
          <w:szCs w:val="44"/>
        </w:rPr>
      </w:pPr>
      <w:r>
        <w:rPr>
          <w:rFonts w:hint="eastAsia" w:ascii="黑体" w:hAnsi="黑体" w:eastAsia="黑体" w:cstheme="minorBidi"/>
          <w:kern w:val="2"/>
          <w:sz w:val="44"/>
          <w:szCs w:val="44"/>
        </w:rPr>
        <w:t>防疫须知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30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3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（一）参加本次招聘的所有报名者必须严格遵守椒江区疫情防控各项要求。报名者需持身份证、浙江省健康码“绿码”、行程码“绿码”，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72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小时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内核酸检测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阴性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证明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，体温检测正常方可进入考场。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3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（二）请报名者认真做好个人防护，进入考场时应戴口罩，在考场内自主决定是否佩戴口罩。备用考场的报名者应全程佩戴口罩。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3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（三）报名者到达考点，在核验正常后快速进入，并在工作人员引导下直接到达考场，防止任何形式的聚集。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3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（四）考试结束后，报名者在工作人员带领下依次离开考场，避免人员聚集、逗留。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3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（五）报名者刻意隐藏接触史、旅居史、故意谎报病情或拒不执行疫情防控措施的，将严肃追究其责任。</w:t>
      </w:r>
    </w:p>
    <w:p>
      <w:bookmarkStart w:id="0" w:name="_GoBack"/>
      <w:bookmarkEnd w:id="0"/>
    </w:p>
    <w:sectPr>
      <w:pgSz w:w="11906" w:h="16838"/>
      <w:pgMar w:top="1134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NDA1MGVlMTEyNjg0Mjg0OGE5YTAxNmNlMWU0MzYifQ=="/>
  </w:docVars>
  <w:rsids>
    <w:rsidRoot w:val="051B45AB"/>
    <w:rsid w:val="051B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2022-11-16T08:40:00Z</dcterms:created>
  <dc:creator>饭饭饭</dc:creator>
  <cp:lastModifiedBy>饭饭饭</cp:lastModifiedBy>
  <dcterms:modified xsi:type="dcterms:W3CDTF">2022-11-16T08:40:39Z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29AC376638264C3FA9F2CE0CAAC0DD7B</vt:lpwstr>
  </property>
</Properties>
</file>