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796"/>
        <w:gridCol w:w="904"/>
        <w:gridCol w:w="3870"/>
        <w:gridCol w:w="2340"/>
        <w:gridCol w:w="1785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683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华文中宋" w:hAnsi="华文中宋" w:eastAsia="华文中宋" w:cs="宋体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附件1：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40"/>
                <w:szCs w:val="40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40"/>
                <w:szCs w:val="40"/>
              </w:rPr>
              <w:t>东凤镇人民政府雇员招聘岗位表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招聘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岗位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聘用人数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  <w:t>应聘条件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eastAsia="宋体" w:cs="Courier New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ourier New" w:hAnsi="Courier New" w:cs="Courier New"/>
                <w:b/>
                <w:bCs/>
                <w:color w:val="auto"/>
                <w:kern w:val="0"/>
                <w:sz w:val="28"/>
                <w:szCs w:val="28"/>
              </w:rPr>
              <w:t>报名</w:t>
            </w:r>
            <w:r>
              <w:rPr>
                <w:rFonts w:hint="eastAsia" w:ascii="Courier New" w:hAnsi="Courier New" w:cs="Courier New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地址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  <w:lang w:eastAsia="zh-CN"/>
              </w:rPr>
              <w:t>联系人、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  <w:t>咨询电话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169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综治办</w:t>
            </w:r>
          </w:p>
        </w:tc>
        <w:tc>
          <w:tcPr>
            <w:tcW w:w="179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法律顾问</w:t>
            </w:r>
          </w:p>
        </w:tc>
        <w:tc>
          <w:tcPr>
            <w:tcW w:w="90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38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40周岁以下，全日制法学本科以上学历学位，有5年以上法律职业从业经验；取得法律职业资格（A类）或律师职业资格。</w:t>
            </w:r>
          </w:p>
        </w:tc>
        <w:tc>
          <w:tcPr>
            <w:tcW w:w="234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东凤镇凤翔大道13号三楼303办公室</w:t>
            </w:r>
          </w:p>
        </w:tc>
        <w:tc>
          <w:tcPr>
            <w:tcW w:w="1785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梁小姐0760-22775996</w:t>
            </w:r>
          </w:p>
        </w:tc>
        <w:tc>
          <w:tcPr>
            <w:tcW w:w="1298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B61E55"/>
    <w:rsid w:val="02EB1819"/>
    <w:rsid w:val="08974056"/>
    <w:rsid w:val="15563A39"/>
    <w:rsid w:val="17A24B76"/>
    <w:rsid w:val="1B8A7CA5"/>
    <w:rsid w:val="1BBA0B8C"/>
    <w:rsid w:val="1BFC599E"/>
    <w:rsid w:val="1DDE7945"/>
    <w:rsid w:val="25126421"/>
    <w:rsid w:val="26A77A53"/>
    <w:rsid w:val="2827310B"/>
    <w:rsid w:val="28DF2B2C"/>
    <w:rsid w:val="32202178"/>
    <w:rsid w:val="391E3600"/>
    <w:rsid w:val="3CB61E55"/>
    <w:rsid w:val="3D0608FE"/>
    <w:rsid w:val="3FD71929"/>
    <w:rsid w:val="481C18B6"/>
    <w:rsid w:val="4AE67699"/>
    <w:rsid w:val="4B9B290E"/>
    <w:rsid w:val="4BFC2575"/>
    <w:rsid w:val="4E762459"/>
    <w:rsid w:val="553379F4"/>
    <w:rsid w:val="5912178E"/>
    <w:rsid w:val="59466EFD"/>
    <w:rsid w:val="5D784169"/>
    <w:rsid w:val="5E5E3175"/>
    <w:rsid w:val="6121350B"/>
    <w:rsid w:val="626E76F5"/>
    <w:rsid w:val="65F42594"/>
    <w:rsid w:val="6A411715"/>
    <w:rsid w:val="6A7C3B81"/>
    <w:rsid w:val="6FB75F6E"/>
    <w:rsid w:val="70320BAB"/>
    <w:rsid w:val="72FA7FE1"/>
    <w:rsid w:val="74E705C7"/>
    <w:rsid w:val="79BA0D5F"/>
    <w:rsid w:val="7CF4021C"/>
    <w:rsid w:val="7D2C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中山市东凤镇人民政府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2022-11-12T10:15:00Z</dcterms:created>
  <dc:creator>liya</dc:creator>
  <cp:lastModifiedBy>liya</cp:lastModifiedBy>
  <dcterms:modified xsi:type="dcterms:W3CDTF">2022-11-12T10:15:28Z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