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eastAsia="黑体" w:cs="宋体"/>
          <w:spacing w:val="-6"/>
          <w:sz w:val="28"/>
          <w:szCs w:val="28"/>
          <w:highlight w:val="none"/>
          <w:u w:val="none"/>
          <w:lang w:eastAsia="zh-CN"/>
        </w:rPr>
      </w:pPr>
      <w:r>
        <w:rPr>
          <w:rFonts w:hint="eastAsia" w:ascii="黑体" w:eastAsia="黑体" w:cs="宋体"/>
          <w:spacing w:val="-6"/>
          <w:sz w:val="28"/>
          <w:szCs w:val="28"/>
          <w:highlight w:val="none"/>
          <w:u w:val="none"/>
          <w:lang w:eastAsia="zh-CN"/>
        </w:rPr>
        <w:t>附件</w:t>
      </w:r>
    </w:p>
    <w:p>
      <w:pPr>
        <w:spacing w:line="520" w:lineRule="exact"/>
        <w:jc w:val="center"/>
        <w:rPr>
          <w:rFonts w:hint="eastAsia" w:ascii="黑体" w:eastAsia="黑体" w:cs="宋体"/>
          <w:spacing w:val="-6"/>
          <w:sz w:val="28"/>
          <w:szCs w:val="28"/>
        </w:rPr>
      </w:pPr>
      <w:r>
        <w:rPr>
          <w:rFonts w:hint="eastAsia" w:ascii="黑体" w:eastAsia="黑体" w:cs="宋体"/>
          <w:spacing w:val="-6"/>
          <w:sz w:val="28"/>
          <w:szCs w:val="28"/>
          <w:highlight w:val="none"/>
          <w:u w:val="none"/>
        </w:rPr>
        <w:t>四川省</w:t>
      </w:r>
      <w:r>
        <w:rPr>
          <w:rFonts w:hint="eastAsia" w:ascii="黑体" w:eastAsia="黑体" w:cs="宋体"/>
          <w:spacing w:val="-6"/>
          <w:sz w:val="28"/>
          <w:szCs w:val="28"/>
          <w:highlight w:val="none"/>
          <w:u w:val="none"/>
          <w:lang w:eastAsia="zh-CN"/>
        </w:rPr>
        <w:t>教育厅直属</w:t>
      </w:r>
      <w:r>
        <w:rPr>
          <w:rFonts w:hint="eastAsia" w:ascii="黑体" w:eastAsia="黑体" w:cs="宋体"/>
          <w:spacing w:val="-6"/>
          <w:sz w:val="28"/>
          <w:szCs w:val="28"/>
          <w:highlight w:val="none"/>
          <w:u w:val="none"/>
        </w:rPr>
        <w:t>事业单位202</w:t>
      </w:r>
      <w:r>
        <w:rPr>
          <w:rFonts w:ascii="黑体" w:eastAsia="黑体" w:cs="宋体"/>
          <w:spacing w:val="-6"/>
          <w:sz w:val="28"/>
          <w:szCs w:val="28"/>
          <w:highlight w:val="none"/>
          <w:u w:val="none"/>
        </w:rPr>
        <w:t>2</w:t>
      </w:r>
      <w:r>
        <w:rPr>
          <w:rFonts w:hint="eastAsia" w:ascii="黑体" w:eastAsia="黑体" w:cs="宋体"/>
          <w:spacing w:val="-6"/>
          <w:sz w:val="28"/>
          <w:szCs w:val="28"/>
          <w:highlight w:val="none"/>
          <w:u w:val="none"/>
        </w:rPr>
        <w:t>年下半年公开招聘工作人员岗位和条件要求一览表</w:t>
      </w:r>
    </w:p>
    <w:p>
      <w:pPr>
        <w:spacing w:line="240" w:lineRule="exact"/>
        <w:jc w:val="center"/>
        <w:rPr>
          <w:rFonts w:hint="eastAsia" w:ascii="黑体" w:eastAsia="黑体" w:cs="宋体"/>
          <w:sz w:val="28"/>
          <w:szCs w:val="28"/>
          <w:shd w:val="pct10" w:color="auto" w:fill="FFFFFF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41"/>
        <w:gridCol w:w="750"/>
        <w:gridCol w:w="1241"/>
        <w:gridCol w:w="541"/>
        <w:gridCol w:w="713"/>
        <w:gridCol w:w="1085"/>
        <w:gridCol w:w="1246"/>
        <w:gridCol w:w="1132"/>
        <w:gridCol w:w="703"/>
        <w:gridCol w:w="723"/>
        <w:gridCol w:w="696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招聘单位</w:t>
            </w: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招聘岗位</w:t>
            </w: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编码</w:t>
            </w:r>
          </w:p>
        </w:tc>
        <w:tc>
          <w:tcPr>
            <w:tcW w:w="541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招聘人数</w:t>
            </w:r>
          </w:p>
        </w:tc>
        <w:tc>
          <w:tcPr>
            <w:tcW w:w="4176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其他条件要求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开考比例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专业笔试名称</w:t>
            </w:r>
          </w:p>
        </w:tc>
        <w:tc>
          <w:tcPr>
            <w:tcW w:w="8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/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岗位类别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名称</w:t>
            </w:r>
          </w:p>
        </w:tc>
        <w:tc>
          <w:tcPr>
            <w:tcW w:w="1241" w:type="dxa"/>
            <w:vMerge w:val="continue"/>
            <w:noWrap w:val="0"/>
            <w:vAlign w:val="center"/>
          </w:tcPr>
          <w:p/>
        </w:tc>
        <w:tc>
          <w:tcPr>
            <w:tcW w:w="541" w:type="dxa"/>
            <w:vMerge w:val="continue"/>
            <w:noWrap w:val="0"/>
            <w:vAlign w:val="center"/>
          </w:tcPr>
          <w:p/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年龄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或学位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专业条件要求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</w:t>
            </w:r>
          </w:p>
        </w:tc>
        <w:tc>
          <w:tcPr>
            <w:tcW w:w="703" w:type="dxa"/>
            <w:vMerge w:val="continue"/>
            <w:noWrap w:val="0"/>
            <w:vAlign w:val="center"/>
          </w:tcPr>
          <w:p/>
        </w:tc>
        <w:tc>
          <w:tcPr>
            <w:tcW w:w="723" w:type="dxa"/>
            <w:vMerge w:val="continue"/>
            <w:noWrap w:val="0"/>
            <w:vAlign w:val="center"/>
          </w:tcPr>
          <w:p/>
        </w:tc>
        <w:tc>
          <w:tcPr>
            <w:tcW w:w="696" w:type="dxa"/>
            <w:vMerge w:val="continue"/>
            <w:noWrap w:val="0"/>
            <w:vAlign w:val="center"/>
          </w:tcPr>
          <w:p/>
        </w:tc>
        <w:tc>
          <w:tcPr>
            <w:tcW w:w="86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四川省教育考试院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信息管理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宋体" w:cs="宋体"/>
                <w:sz w:val="24"/>
                <w:szCs w:val="24"/>
                <w:lang w:val="en-US" w:eastAsia="zh-CN"/>
              </w:rPr>
              <w:t>01101001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1993年1月1日</w:t>
            </w:r>
            <w:r>
              <w:rPr>
                <w:rFonts w:hint="eastAsia" w:ascii="仿宋_GB2312" w:hAnsi="仿宋_GB2312" w:cs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以后出生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研究生学历且具有硕士及以上学位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计算机应用技术、软件工程、计算机技术、大数据技术与工程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本科阶段所学专业须为：计算机科学与技术、软件工程、数据科学与大数据技术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3：1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综合知识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—</w:t>
            </w:r>
          </w:p>
        </w:tc>
        <w:tc>
          <w:tcPr>
            <w:tcW w:w="867" w:type="dxa"/>
            <w:noWrap w:val="0"/>
            <w:vAlign w:val="center"/>
          </w:tcPr>
          <w:p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该岗位因工作强度较大，较适合男生报考。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rPr>
                <w:rFonts w:hint="eastAsia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四川省教育考试院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kern w:val="2"/>
                <w:sz w:val="24"/>
                <w:szCs w:val="24"/>
                <w:lang w:val="en-US" w:eastAsia="zh-CN" w:bidi="ar-SA"/>
              </w:rPr>
              <w:t>网络与信息安全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宋体" w:cs="宋体"/>
                <w:sz w:val="24"/>
                <w:szCs w:val="24"/>
                <w:lang w:val="en-US" w:eastAsia="zh-CN"/>
              </w:rPr>
              <w:t>01101002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1993年1月1日</w:t>
            </w:r>
            <w:r>
              <w:rPr>
                <w:rFonts w:hint="eastAsia" w:ascii="仿宋_GB2312" w:hAnsi="仿宋_GB2312" w:cs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以后出生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研究生学历且具有硕士及以上学位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网络与信息安全、</w:t>
            </w:r>
            <w:r>
              <w:rPr>
                <w:rFonts w:hint="eastAsia" w:ascii="仿宋_GB2312" w:hAnsi="仿宋_GB2312" w:cs="宋体"/>
                <w:sz w:val="24"/>
                <w:szCs w:val="24"/>
                <w:lang w:val="en-US" w:eastAsia="zh-CN"/>
              </w:rPr>
              <w:t>网络空间安全、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计算机应用技术、计算机技术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本科阶段所学专业须为：网络工程、信息安全、网络空间安全、计算机科学与技术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3：1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综合知识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—</w:t>
            </w:r>
          </w:p>
        </w:tc>
        <w:tc>
          <w:tcPr>
            <w:tcW w:w="867" w:type="dxa"/>
            <w:noWrap w:val="0"/>
            <w:vAlign w:val="center"/>
          </w:tcPr>
          <w:p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该岗位因工作强度较大，较适合男生报考。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2" w:type="dxa"/>
            <w:noWrap w:val="0"/>
            <w:vAlign w:val="center"/>
          </w:tcPr>
          <w:p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四川省教育厅机关服务中心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财务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宋体" w:cs="宋体"/>
                <w:sz w:val="24"/>
                <w:szCs w:val="24"/>
                <w:lang w:val="en-US" w:eastAsia="zh-CN"/>
              </w:rPr>
              <w:t>01102003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199</w:t>
            </w:r>
            <w:r>
              <w:rPr>
                <w:rFonts w:hint="eastAsia" w:ascii="仿宋_GB2312" w:hAnsi="仿宋_GB2312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年1月1日及以后出生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研究生学历且具有硕士及以上学位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会计学、会计、财务管理、审计学、审计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具有会计初级及以上职称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3：1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综合知识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—</w:t>
            </w:r>
          </w:p>
        </w:tc>
        <w:tc>
          <w:tcPr>
            <w:tcW w:w="867" w:type="dxa"/>
            <w:noWrap w:val="0"/>
            <w:vAlign w:val="center"/>
          </w:tcPr>
          <w:p/>
        </w:tc>
      </w:tr>
    </w:tbl>
    <w:p>
      <w:pPr>
        <w:spacing w:line="240" w:lineRule="exact"/>
        <w:rPr>
          <w:rFonts w:hint="eastAsia" w:ascii="楷体_GB2312" w:eastAsia="楷体_GB2312"/>
          <w:sz w:val="24"/>
          <w:szCs w:val="24"/>
        </w:rPr>
      </w:pPr>
    </w:p>
    <w:p>
      <w:pPr>
        <w:rPr>
          <w:dstrike/>
        </w:rPr>
      </w:pPr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p>
      <w:bookmarkStart w:id="0" w:name="_GoBack"/>
      <w:bookmarkEnd w:id="0"/>
    </w:p>
    <w:sectPr>
      <w:pgSz w:w="14572" w:h="10319" w:orient="landscape"/>
      <w:pgMar w:top="1588" w:right="1361" w:bottom="1418" w:left="1361" w:header="851" w:footer="153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000000"/>
    <w:rsid w:val="7F0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2022-10-24T09:49:10Z</dcterms:created>
  <dc:creator>Fantasy_H</dc:creator>
  <cp:lastModifiedBy>胡豆儿</cp:lastModifiedBy>
  <dcterms:modified xsi:type="dcterms:W3CDTF">2022-10-24T09:49:40Z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98C5CA77DB714966B542944674D98E04</vt:lpwstr>
  </property>
</Properties>
</file>