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妇幼保健计划生育服务中心</w:t>
      </w:r>
      <w:r>
        <w:rPr>
          <w:rFonts w:hint="eastAsia" w:ascii="Times New Roman" w:hAnsi="Times New Roman" w:eastAsia="方正小标宋简体"/>
          <w:bCs/>
          <w:color w:val="auto"/>
          <w:kern w:val="0"/>
          <w:sz w:val="44"/>
          <w:szCs w:val="44"/>
          <w:highlight w:val="none"/>
          <w:u w:val="none"/>
        </w:rPr>
        <w:t>公开招聘工作人员</w:t>
      </w:r>
      <w:r>
        <w:rPr>
          <w:rFonts w:hint="eastAsia" w:ascii="Times New Roman" w:hAnsi="Times New Roman" w:eastAsia="方正小标宋简体"/>
          <w:bCs/>
          <w:color w:val="auto"/>
          <w:kern w:val="0"/>
          <w:sz w:val="44"/>
          <w:szCs w:val="44"/>
          <w:highlight w:val="none"/>
          <w:u w:val="none"/>
          <w:lang w:eastAsia="zh-CN"/>
        </w:rPr>
        <w:t>（第二批）</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妇幼保健计划生育服务中心</w:t>
      </w:r>
      <w:r>
        <w:rPr>
          <w:rFonts w:hint="eastAsia" w:ascii="Times New Roman" w:hAnsi="Times New Roman" w:eastAsia="仿宋_GB2312" w:cs="Times New Roman"/>
          <w:i w:val="0"/>
          <w:caps w:val="0"/>
          <w:color w:val="auto"/>
          <w:spacing w:val="0"/>
          <w:sz w:val="32"/>
          <w:szCs w:val="32"/>
          <w:u w:val="none"/>
          <w:lang w:eastAsia="zh-CN"/>
        </w:rPr>
        <w:t>公开招聘工作人员（第二批）</w:t>
      </w:r>
      <w:r>
        <w:rPr>
          <w:rFonts w:hint="default" w:ascii="Times New Roman" w:hAnsi="Times New Roman" w:eastAsia="仿宋_GB2312" w:cs="Times New Roman"/>
          <w:i w:val="0"/>
          <w:caps w:val="0"/>
          <w:color w:val="auto"/>
          <w:spacing w:val="0"/>
          <w:sz w:val="32"/>
          <w:szCs w:val="32"/>
          <w:u w:val="none"/>
          <w:lang w:eastAsia="zh-CN"/>
        </w:rPr>
        <w:t>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长沙市</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雨花区妇幼保健计划生育服务中心</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公</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开招聘工作人员</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（第二批）</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笔试考生新冠肺炎疫情防控承诺书</w:t>
      </w:r>
      <w:r>
        <w:rPr>
          <w:rFonts w:hint="eastAsia" w:ascii="Times New Roman" w:hAnsi="Times New Roman"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人民政府</w:t>
      </w:r>
      <w:bookmarkStart w:id="0" w:name="_GoBack"/>
      <w:bookmarkEnd w:id="0"/>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MWU4NWJhNWVmODUyMWQzNWJiMDZlNGUyMmU2NWUifQ=="/>
  </w:docVars>
  <w:rsids>
    <w:rsidRoot w:val="00000000"/>
    <w:rsid w:val="01CC2306"/>
    <w:rsid w:val="0387754F"/>
    <w:rsid w:val="059A02F8"/>
    <w:rsid w:val="0BF14B78"/>
    <w:rsid w:val="0C532A84"/>
    <w:rsid w:val="0C6221EC"/>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A9362EF"/>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CFC1AAF"/>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1887</Words>
  <Characters>1956</Characters>
  <Paragraphs>43</Paragraphs>
  <TotalTime>0</TotalTime>
  <ScaleCrop>false</ScaleCrop>
  <LinksUpToDate>false</LinksUpToDate>
  <CharactersWithSpaces>1956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2022-10-09T06:55:49Z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B7683B60F0014E388DCFF9301D2CDF59</vt:lpwstr>
  </property>
</Properties>
</file>