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附件3</w:t>
      </w:r>
    </w:p>
    <w:p>
      <w:pPr>
        <w:spacing w:line="560" w:lineRule="exact"/>
        <w:ind w:firstLine="880" w:firstLineChars="200"/>
        <w:jc w:val="center"/>
        <w:rPr>
          <w:rFonts w:hint="eastAsia" w:ascii="方正小标宋_GBK" w:hAnsi="Times New Roman" w:eastAsia="方正小标宋_GBK" w:cs="Times New Roman"/>
          <w:bCs/>
          <w:sz w:val="44"/>
          <w:szCs w:val="44"/>
          <w:lang w:eastAsia="zh-CN"/>
        </w:rPr>
      </w:pPr>
      <w:r>
        <w:rPr>
          <w:rFonts w:hint="eastAsia" w:ascii="方正小标宋_GBK" w:hAnsi="Times New Roman" w:eastAsia="方正小标宋_GBK" w:cs="Times New Roman"/>
          <w:bCs/>
          <w:sz w:val="44"/>
          <w:szCs w:val="44"/>
        </w:rPr>
        <w:t>镇江市</w:t>
      </w:r>
      <w:r>
        <w:rPr>
          <w:rFonts w:hint="eastAsia" w:ascii="方正小标宋_GBK" w:hAnsi="Times New Roman" w:eastAsia="方正小标宋_GBK" w:cs="Times New Roman"/>
          <w:bCs/>
          <w:sz w:val="44"/>
          <w:szCs w:val="44"/>
          <w:lang w:val="en-US" w:eastAsia="zh-CN"/>
        </w:rPr>
        <w:t>财政局</w:t>
      </w:r>
    </w:p>
    <w:p>
      <w:pPr>
        <w:spacing w:line="560" w:lineRule="exact"/>
        <w:ind w:firstLine="880" w:firstLineChars="200"/>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2022年公开招聘编外人员笔试考生</w:t>
      </w:r>
    </w:p>
    <w:p>
      <w:pPr>
        <w:spacing w:line="560" w:lineRule="exact"/>
        <w:ind w:firstLine="880" w:firstLineChars="200"/>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bCs/>
          <w:sz w:val="44"/>
          <w:szCs w:val="44"/>
        </w:rPr>
        <w:t>新冠肺炎疫情防控告知书</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为确保</w:t>
      </w:r>
      <w:r>
        <w:rPr>
          <w:rFonts w:hint="eastAsia" w:ascii="Times New Roman" w:hAnsi="Times New Roman" w:eastAsia="方正仿宋_GBK" w:cs="Times New Roman"/>
          <w:bCs/>
          <w:sz w:val="32"/>
          <w:szCs w:val="32"/>
        </w:rPr>
        <w:t>镇江市</w:t>
      </w:r>
      <w:r>
        <w:rPr>
          <w:rFonts w:hint="eastAsia" w:ascii="Times New Roman" w:hAnsi="Times New Roman" w:eastAsia="方正仿宋_GBK" w:cs="Times New Roman"/>
          <w:bCs/>
          <w:sz w:val="32"/>
          <w:szCs w:val="32"/>
          <w:lang w:val="en-US" w:eastAsia="zh-CN"/>
        </w:rPr>
        <w:t>财政局</w:t>
      </w:r>
      <w:r>
        <w:rPr>
          <w:rFonts w:hint="eastAsia" w:ascii="Times New Roman" w:hAnsi="Times New Roman" w:eastAsia="方正仿宋_GBK" w:cs="Times New Roman"/>
          <w:bCs/>
          <w:sz w:val="32"/>
          <w:szCs w:val="32"/>
        </w:rPr>
        <w:t>2022年公开招聘编外人员</w:t>
      </w:r>
      <w:r>
        <w:rPr>
          <w:rFonts w:ascii="Times New Roman" w:hAnsi="Times New Roman" w:eastAsia="方正仿宋_GBK" w:cs="Times New Roman"/>
          <w:sz w:val="32"/>
          <w:szCs w:val="32"/>
        </w:rPr>
        <w:t>笔试安全顺利进行，现将笔试期间新冠肺炎疫情防控有关措施和要求告知如下，请所有考生知悉、理解、配合和支持。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应在考试前7天申领“苏康码”，并每日进行健康申报更新直至考试当天。考生应持续关注本人“苏康码”状况，如出现非绿码且符合转码条件的，应最迟于考试前一天转为绿码（可拨打笔试所在地“0511-12345”申请转码）方可参加考试，逾期未转为绿码的责任自负。外来考生（指7天内自省外和省内跨设区市前来或返回笔试地点所在设区市的考生，下同）应至少于考前7天起持续了解镇江市最新防疫要求，并严格按当地规定落实信息报备、抵达后健康监测、新冠肺炎病毒核酸检测（以下简称“核酸检测”）等要求，以免影响正常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w:t>
      </w:r>
      <w:r>
        <w:rPr>
          <w:rFonts w:hint="eastAsia" w:ascii="宋体" w:hAnsi="宋体" w:eastAsia="宋体" w:cs="宋体"/>
          <w:sz w:val="32"/>
          <w:szCs w:val="32"/>
        </w:rPr>
        <w:t>℃</w:t>
      </w:r>
      <w:r>
        <w:rPr>
          <w:rFonts w:ascii="Times New Roman" w:hAnsi="Times New Roman" w:eastAsia="方正仿宋_GBK" w:cs="Times New Roman"/>
          <w:sz w:val="32"/>
          <w:szCs w:val="32"/>
        </w:rPr>
        <w:t>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w:t>
      </w:r>
      <w:r>
        <w:rPr>
          <w:rFonts w:hint="eastAsia" w:ascii="宋体" w:hAnsi="宋体" w:eastAsia="宋体" w:cs="宋体"/>
          <w:sz w:val="32"/>
          <w:szCs w:val="32"/>
        </w:rPr>
        <w:t>℃</w:t>
      </w:r>
      <w:r>
        <w:rPr>
          <w:rFonts w:ascii="Times New Roman" w:hAnsi="Times New Roman" w:eastAsia="方正仿宋_GBK" w:cs="Times New Roman"/>
          <w:sz w:val="32"/>
          <w:szCs w:val="32"/>
        </w:rPr>
        <w:t>且无干咳等可疑症状，并能提供本人考试开考前48小时内核酸检测阴性证明外，还须提供隔离期满证明及居家观察期中和期满日2次核酸检测阴性证明；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因患感冒等非新冠肺炎疾病有发烧（体温≥37.3</w:t>
      </w:r>
      <w:r>
        <w:rPr>
          <w:rFonts w:hint="eastAsia" w:ascii="宋体" w:hAnsi="宋体" w:eastAsia="宋体" w:cs="宋体"/>
          <w:sz w:val="32"/>
          <w:szCs w:val="32"/>
        </w:rPr>
        <w:t>℃</w:t>
      </w:r>
      <w:r>
        <w:rPr>
          <w:rFonts w:ascii="Times New Roman" w:hAnsi="Times New Roman" w:eastAsia="方正仿宋_GBK" w:cs="Times New Roman"/>
          <w:sz w:val="32"/>
          <w:szCs w:val="32"/>
        </w:rPr>
        <w:t>）、干咳等症状的考生，考试当天如症状未消失，除须本人“苏康码”为绿码、行程卡为绿卡，并能提供本人考试开考前48小时内核酸检测阴性证明外，还须服从安排在临时隔离考场参加考试；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外来考生考试当天除须本人“苏康码”为绿码、行程卡为绿卡、现场测量体温＜37.3</w:t>
      </w:r>
      <w:r>
        <w:rPr>
          <w:rFonts w:hint="eastAsia" w:ascii="宋体" w:hAnsi="宋体" w:eastAsia="宋体" w:cs="宋体"/>
          <w:sz w:val="32"/>
          <w:szCs w:val="32"/>
        </w:rPr>
        <w:t>℃</w:t>
      </w:r>
      <w:r>
        <w:rPr>
          <w:rFonts w:ascii="Times New Roman" w:hAnsi="Times New Roman" w:eastAsia="方正仿宋_GBK" w:cs="Times New Roman"/>
          <w:sz w:val="32"/>
          <w:szCs w:val="32"/>
        </w:rPr>
        <w:t>且无干咳等可疑症状，并能提供考试开考前48小时内核酸检测阴性证明外，还应按笔试地点所在设区市对于外来人员疫情防控有关要求，落实信息报备、抵达后健康监测和核酸检测等防控措施，提供相关证明。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三、有下列情形之一的考生不得参加考试，且应主动报告并配合相应疫情防控安排：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1．不能现场出示本人当日“苏康码”绿码、行程卡绿卡或考试开考前48小时内新冠肺炎病毒核酸检测阴性证明的；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考生应仔细阅读考试相关规定、防疫要求，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招聘单位在组织报名资格复审、考察体检等工作时，按照有关规定落实疫情防控要求，考生应当服从安排。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请考生持续关注新冠肺炎疫情动态和江苏省、笔试地点所在设区市疫情防控最新要求，考前如有新的调整和新的要求，将另行告知。</w:t>
      </w:r>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jE4YzcxZmY3MjFiZTU0ZTJhYjExYzhiMmQ4ODQifQ=="/>
  </w:docVars>
  <w:rsids>
    <w:rsidRoot w:val="247004AC"/>
    <w:rsid w:val="2470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2022-10-08T06:53:00Z</dcterms:created>
  <dc:creator>浅笑安然</dc:creator>
  <cp:lastModifiedBy>浅笑安然</cp:lastModifiedBy>
  <dcterms:modified xsi:type="dcterms:W3CDTF">2022-10-08T06:54:25Z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E0A7D64A2E8D4F709512CC4908D00403</vt:lpwstr>
  </property>
</Properties>
</file>