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688"/>
        <w:gridCol w:w="485"/>
        <w:gridCol w:w="877"/>
        <w:gridCol w:w="554"/>
        <w:gridCol w:w="565"/>
        <w:gridCol w:w="2491"/>
        <w:gridCol w:w="690"/>
        <w:gridCol w:w="780"/>
        <w:gridCol w:w="1412"/>
        <w:gridCol w:w="1023"/>
        <w:gridCol w:w="1381"/>
        <w:gridCol w:w="1881"/>
        <w:gridCol w:w="1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4570" w:type="dxa"/>
            <w:gridSpan w:val="1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Style w:val="12"/>
                <w:rFonts w:hint="eastAsia" w:eastAsia="黑体"/>
                <w:lang w:eastAsia="zh-CN"/>
              </w:rPr>
            </w:pPr>
            <w:r>
              <w:rPr>
                <w:rStyle w:val="12"/>
              </w:rPr>
              <w:t>附件</w:t>
            </w:r>
            <w:r>
              <w:rPr>
                <w:rStyle w:val="12"/>
                <w:rFonts w:hint="eastAsia" w:eastAsia="黑体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5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/>
              </w:rPr>
              <w:t>大连市中山区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highlight w:val="none"/>
                <w:lang w:val="en-US" w:eastAsia="zh-CN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/>
              </w:rPr>
              <w:t>社区卫生服务机构非事业编制医疗卫生工作人员计划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单位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招聘计划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招聘计划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工资待遇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464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中山区海军广场街道社区卫生服务中心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554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56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9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69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78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无限制</w:t>
            </w:r>
          </w:p>
        </w:tc>
        <w:tc>
          <w:tcPr>
            <w:tcW w:w="141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周岁及以下（19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年7月1日以后出生）</w:t>
            </w:r>
          </w:p>
        </w:tc>
        <w:tc>
          <w:tcPr>
            <w:tcW w:w="1023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无限制</w:t>
            </w:r>
          </w:p>
        </w:tc>
        <w:tc>
          <w:tcPr>
            <w:tcW w:w="138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具有临床类别医师资格证书、执业范围为临床类别的医师执业证书</w:t>
            </w:r>
          </w:p>
        </w:tc>
        <w:tc>
          <w:tcPr>
            <w:tcW w:w="188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初级职称年收入约7.5万元(含五险一金),中级职称年收入约7.7万元(含五险一金)</w:t>
            </w:r>
          </w:p>
        </w:tc>
        <w:tc>
          <w:tcPr>
            <w:tcW w:w="1279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46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护理</w:t>
            </w:r>
          </w:p>
        </w:tc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无限制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35周岁及以下（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1987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日以后出生）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无限制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护士执业证书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初级职称年收入约7万元（含五险一金），中级职称年收入约7.2万元(含五险一金)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中山区青泥洼桥街道社区卫生服务中心</w:t>
            </w:r>
          </w:p>
        </w:tc>
        <w:tc>
          <w:tcPr>
            <w:tcW w:w="4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无限制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周岁及以下（19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年7月1日以后出生）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无限制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具有临床类别医师资格证书、执业范围为临床类别的医师执业证书</w:t>
            </w:r>
          </w:p>
        </w:tc>
        <w:tc>
          <w:tcPr>
            <w:tcW w:w="18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初级职称年收入约7.5万元(含五险一金),中级职称年收入约7.7万元(含五险一金)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46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师</w:t>
            </w:r>
          </w:p>
        </w:tc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中医学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无限制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周岁及以下（19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年7月1日以后出生）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无限制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具有临床类别医师资格证书、执业范围为临床类别的医师执业证书</w:t>
            </w:r>
          </w:p>
        </w:tc>
        <w:tc>
          <w:tcPr>
            <w:tcW w:w="18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中山区老虎滩街道社区卫生服务中心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西药师</w:t>
            </w:r>
          </w:p>
        </w:tc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药学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35周岁及以下（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1987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日以后出生）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无限制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执业药师证书相应资格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初级职称年收入约7.5万元(含五险一金),中级职称年收入约7.7万元(含五险一金)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中山区桃源街道社区卫生服务中心  </w:t>
            </w:r>
          </w:p>
        </w:tc>
        <w:tc>
          <w:tcPr>
            <w:tcW w:w="48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无限制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周岁及以下（19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年7月1日以后出生）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无限制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具有临床类别医师资格证书、执业范围为临床类别的医师执业证书</w:t>
            </w:r>
          </w:p>
        </w:tc>
        <w:tc>
          <w:tcPr>
            <w:tcW w:w="188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初级职称年收入约7.5万元(含五险一金),中级职称年收入约7.7万元(含五险一金)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  <w:jc w:val="center"/>
        </w:trPr>
        <w:tc>
          <w:tcPr>
            <w:tcW w:w="46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医学检验</w:t>
            </w:r>
          </w:p>
        </w:tc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学士学位及以上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35周岁及以下（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1987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日以后出生）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无限制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检验执业证书相应资格</w:t>
            </w:r>
          </w:p>
        </w:tc>
        <w:tc>
          <w:tcPr>
            <w:tcW w:w="18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临床基因扩增检验技术人员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上岗证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优先录取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46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公卫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医师</w:t>
            </w:r>
          </w:p>
        </w:tc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专业技术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预防医学；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本科及以上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lightGray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学士学位及以上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35周岁及以下（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1987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日以后出生）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无限制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jc w:val="center"/>
        </w:trPr>
        <w:tc>
          <w:tcPr>
            <w:tcW w:w="46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护理</w:t>
            </w:r>
          </w:p>
        </w:tc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无限制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35周岁及以下（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1987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日以后出生）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无限制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护士执业证书相应资格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初级职称年收入约7万元（含五险一金），中级职称年收入约7.2万元(含五险一金)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中山区葵英街道社区卫生服务中心</w:t>
            </w:r>
          </w:p>
        </w:tc>
        <w:tc>
          <w:tcPr>
            <w:tcW w:w="48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无限制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周岁及以下（19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年7月1日以后出生）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无限制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具有临床类别医师资格证书、执业范围为临床类别的医师执业证书</w:t>
            </w:r>
          </w:p>
        </w:tc>
        <w:tc>
          <w:tcPr>
            <w:tcW w:w="188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初级职称年收入约7.5万元(含五险一金),中级职称年收入约7.7万元(含五险一金)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4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药师</w:t>
            </w:r>
          </w:p>
        </w:tc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35周岁及以下（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1987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日以后出生）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无限制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执业药师证书相应资格</w:t>
            </w:r>
          </w:p>
        </w:tc>
        <w:tc>
          <w:tcPr>
            <w:tcW w:w="18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4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公卫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医师</w:t>
            </w:r>
          </w:p>
        </w:tc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专业技术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本科及以上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学士学位及以上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35周岁及以下（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1987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日以后出生）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无限制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医学检验</w:t>
            </w:r>
          </w:p>
        </w:tc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学士学位及以上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35周岁及以下（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1987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日以后出生）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无限制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检验执业证书相应资格</w:t>
            </w:r>
          </w:p>
        </w:tc>
        <w:tc>
          <w:tcPr>
            <w:tcW w:w="188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临床基因扩增检验技术人员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上岗证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优先录取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4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医保管理</w:t>
            </w:r>
          </w:p>
        </w:tc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管理岗位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临床医学、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药学相关专业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无限制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无限制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周岁及以下（19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年7月1日以后出生）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具有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医保相关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工作经历，（由报名考生提供原单位工作有效证明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计算时间截止到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公告发布日期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）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管理岗位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年收入约7.7万元(含五险一金)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具有疾病编码培训等其他医保相关培训证明优先录取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护理</w:t>
            </w:r>
          </w:p>
        </w:tc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无限制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35周岁及以下（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1987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日以后出生）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无限制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护士执业证书相应资格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初级职称年收入约7万元（含五险一金），中级职称年收入约7.2万元(含五险一金)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napToGrid w:val="0"/>
        <w:rPr>
          <w:rFonts w:hint="eastAsia" w:ascii="黑体" w:hAnsi="黑体" w:eastAsia="黑体"/>
          <w:sz w:val="32"/>
          <w:szCs w:val="32"/>
        </w:rPr>
        <w:sectPr>
          <w:footerReference r:id="rId3" w:type="default"/>
          <w:pgSz w:w="16838" w:h="11906" w:orient="landscape"/>
          <w:pgMar w:top="1689" w:right="1610" w:bottom="1746" w:left="1270" w:header="851" w:footer="992" w:gutter="0"/>
          <w:cols w:space="0" w:num="1"/>
          <w:rtlGutter w:val="0"/>
          <w:docGrid w:type="lines" w:linePitch="319" w:charSpace="0"/>
        </w:sectPr>
      </w:pPr>
    </w:p>
    <w:p>
      <w:pPr>
        <w:tabs>
          <w:tab w:val="left" w:pos="2841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463" w:right="930" w:bottom="1463" w:left="986" w:header="851" w:footer="992" w:gutter="0"/>
      <w:paperSrc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NzNiMTJjN2MyNTdhODk1ZTE2NWY0NGJhYmNkMGMifQ=="/>
  </w:docVars>
  <w:rsids>
    <w:rsidRoot w:val="00000000"/>
    <w:rsid w:val="010C740E"/>
    <w:rsid w:val="011D47C6"/>
    <w:rsid w:val="0622369B"/>
    <w:rsid w:val="0771024E"/>
    <w:rsid w:val="08830FC0"/>
    <w:rsid w:val="0971105A"/>
    <w:rsid w:val="0C4752A9"/>
    <w:rsid w:val="0CD65E68"/>
    <w:rsid w:val="0D271BAA"/>
    <w:rsid w:val="0E4F08EF"/>
    <w:rsid w:val="0EE66F4B"/>
    <w:rsid w:val="0F2D594A"/>
    <w:rsid w:val="1303002A"/>
    <w:rsid w:val="149C296D"/>
    <w:rsid w:val="1A9D4CFE"/>
    <w:rsid w:val="1D5E3291"/>
    <w:rsid w:val="1E755AC2"/>
    <w:rsid w:val="1E8B11B9"/>
    <w:rsid w:val="1F4E5265"/>
    <w:rsid w:val="1FD27345"/>
    <w:rsid w:val="2019140F"/>
    <w:rsid w:val="256A26CF"/>
    <w:rsid w:val="275F383D"/>
    <w:rsid w:val="28445183"/>
    <w:rsid w:val="28EC0B28"/>
    <w:rsid w:val="29437F8A"/>
    <w:rsid w:val="2B6C62CF"/>
    <w:rsid w:val="2BF15A9D"/>
    <w:rsid w:val="2DE955A4"/>
    <w:rsid w:val="350F0238"/>
    <w:rsid w:val="356C72DD"/>
    <w:rsid w:val="381D4C13"/>
    <w:rsid w:val="385B52F0"/>
    <w:rsid w:val="39656C89"/>
    <w:rsid w:val="39DB2543"/>
    <w:rsid w:val="3A89560B"/>
    <w:rsid w:val="3CA44D71"/>
    <w:rsid w:val="41D7540C"/>
    <w:rsid w:val="433F136A"/>
    <w:rsid w:val="48847A80"/>
    <w:rsid w:val="4A896CB1"/>
    <w:rsid w:val="4ADE3E57"/>
    <w:rsid w:val="4EFD6E09"/>
    <w:rsid w:val="50725231"/>
    <w:rsid w:val="540E15F8"/>
    <w:rsid w:val="55F67FAE"/>
    <w:rsid w:val="57033B7C"/>
    <w:rsid w:val="57B52D36"/>
    <w:rsid w:val="58D43DF5"/>
    <w:rsid w:val="5A131CE8"/>
    <w:rsid w:val="5A1B1E32"/>
    <w:rsid w:val="5C5F0448"/>
    <w:rsid w:val="5C6E7187"/>
    <w:rsid w:val="60C258B2"/>
    <w:rsid w:val="61BD7FAE"/>
    <w:rsid w:val="63385C42"/>
    <w:rsid w:val="63A41EDA"/>
    <w:rsid w:val="64C554BE"/>
    <w:rsid w:val="66434366"/>
    <w:rsid w:val="67C64417"/>
    <w:rsid w:val="67E159FF"/>
    <w:rsid w:val="688E6261"/>
    <w:rsid w:val="6D4013A5"/>
    <w:rsid w:val="70AD71CD"/>
    <w:rsid w:val="73240986"/>
    <w:rsid w:val="74B55C8D"/>
    <w:rsid w:val="75877793"/>
    <w:rsid w:val="76C401E5"/>
    <w:rsid w:val="772360B1"/>
    <w:rsid w:val="79967F99"/>
    <w:rsid w:val="7C672915"/>
    <w:rsid w:val="7CF752FF"/>
    <w:rsid w:val="7D1D7BE8"/>
    <w:rsid w:val="7EA37E2C"/>
    <w:rsid w:val="7F607722"/>
    <w:rsid w:val="7FA2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仿宋_GB2312" w:eastAsia="仿宋_GB2312"/>
      <w:sz w:val="34"/>
      <w:szCs w:val="24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20"/>
    <w:rPr>
      <w:b/>
      <w:color w:val="CC0000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NormalCharacter"/>
    <w:semiHidden/>
    <w:qFormat/>
    <w:uiPriority w:val="0"/>
  </w:style>
  <w:style w:type="character" w:customStyle="1" w:styleId="12">
    <w:name w:val="font01"/>
    <w:basedOn w:val="8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5525</Words>
  <Characters>5914</Characters>
  <Lines>0</Lines>
  <Paragraphs>0</Paragraphs>
  <TotalTime>29</TotalTime>
  <ScaleCrop>false</ScaleCrop>
  <LinksUpToDate>false</LinksUpToDate>
  <CharactersWithSpaces>6189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2020-05-20T10:04:00Z</dcterms:created>
  <dc:creator>Administrator</dc:creator>
  <cp:lastModifiedBy>王艺燃</cp:lastModifiedBy>
  <cp:lastPrinted>2021-07-28T03:06:00Z</cp:lastPrinted>
  <dcterms:modified xsi:type="dcterms:W3CDTF">2022-09-29T06:19:08Z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5EFD26774E214084BB33A190BD394F18</vt:lpwstr>
  </property>
</Properties>
</file>