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r>
        <w:rPr>
          <w:rFonts w:eastAsia="黑体"/>
          <w:szCs w:val="32"/>
        </w:rPr>
        <w:t>附件1</w:t>
      </w:r>
    </w:p>
    <w:tbl>
      <w:tblPr>
        <w:tblStyle w:val="3"/>
        <w:tblpPr w:leftFromText="180" w:rightFromText="180" w:vertAnchor="text" w:horzAnchor="page" w:tblpX="1483" w:tblpY="285"/>
        <w:tblOverlap w:val="never"/>
        <w:tblW w:w="13605" w:type="dxa"/>
        <w:tblInd w:w="0" w:type="dxa"/>
        <w:tblLayout w:type="fixed"/>
        <w:tblCellMar>
          <w:top w:w="15" w:type="dxa"/>
          <w:left w:w="15" w:type="dxa"/>
          <w:bottom w:w="15" w:type="dxa"/>
          <w:right w:w="15" w:type="dxa"/>
        </w:tblCellMar>
      </w:tblPr>
      <w:tblGrid>
        <w:gridCol w:w="615"/>
        <w:gridCol w:w="1341"/>
        <w:gridCol w:w="1500"/>
        <w:gridCol w:w="721"/>
        <w:gridCol w:w="1182"/>
        <w:gridCol w:w="590"/>
        <w:gridCol w:w="1228"/>
        <w:gridCol w:w="1313"/>
        <w:gridCol w:w="1050"/>
        <w:gridCol w:w="3300"/>
        <w:gridCol w:w="765"/>
      </w:tblGrid>
      <w:tr>
        <w:tblPrEx>
          <w:tblCellMar>
            <w:top w:w="15" w:type="dxa"/>
            <w:left w:w="15" w:type="dxa"/>
            <w:bottom w:w="15" w:type="dxa"/>
            <w:right w:w="15" w:type="dxa"/>
          </w:tblCellMar>
        </w:tblPrEx>
        <w:trPr>
          <w:trHeight w:val="515" w:hRule="atLeast"/>
        </w:trPr>
        <w:tc>
          <w:tcPr>
            <w:tcW w:w="13605" w:type="dxa"/>
            <w:gridSpan w:val="11"/>
            <w:noWrap w:val="0"/>
            <w:vAlign w:val="center"/>
          </w:tcPr>
          <w:p>
            <w:pPr>
              <w:widowControl/>
              <w:spacing w:line="580" w:lineRule="exact"/>
              <w:jc w:val="center"/>
              <w:textAlignment w:val="center"/>
              <w:rPr>
                <w:rFonts w:eastAsia="方正小标宋简体"/>
                <w:b/>
                <w:sz w:val="36"/>
                <w:szCs w:val="36"/>
              </w:rPr>
            </w:pPr>
            <w:bookmarkStart w:id="0" w:name="_GoBack"/>
            <w:r>
              <w:rPr>
                <w:rFonts w:hint="eastAsia" w:eastAsia="方正小标宋简体"/>
                <w:bCs/>
                <w:kern w:val="0"/>
                <w:szCs w:val="32"/>
                <w:lang w:bidi="ar"/>
              </w:rPr>
              <w:t>雅安市经济发展研究中心</w:t>
            </w:r>
            <w:r>
              <w:rPr>
                <w:rFonts w:eastAsia="方正小标宋简体"/>
                <w:bCs/>
                <w:kern w:val="0"/>
                <w:szCs w:val="32"/>
                <w:lang w:bidi="ar"/>
              </w:rPr>
              <w:t>2022年公开考调事业单位工作人员职位表</w:t>
            </w:r>
            <w:bookmarkEnd w:id="0"/>
          </w:p>
        </w:tc>
      </w:tr>
      <w:tr>
        <w:tblPrEx>
          <w:tblCellMar>
            <w:top w:w="15" w:type="dxa"/>
            <w:left w:w="15" w:type="dxa"/>
            <w:bottom w:w="15" w:type="dxa"/>
            <w:right w:w="15" w:type="dxa"/>
          </w:tblCellMar>
        </w:tblPrEx>
        <w:trPr>
          <w:trHeight w:val="288" w:hRule="atLeast"/>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序号</w:t>
            </w:r>
          </w:p>
        </w:tc>
        <w:tc>
          <w:tcPr>
            <w:tcW w:w="13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主管部门</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考调单位</w:t>
            </w:r>
          </w:p>
        </w:tc>
        <w:tc>
          <w:tcPr>
            <w:tcW w:w="7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kern w:val="0"/>
                <w:sz w:val="22"/>
                <w:szCs w:val="22"/>
                <w:lang w:bidi="ar"/>
              </w:rPr>
            </w:pPr>
            <w:r>
              <w:rPr>
                <w:rFonts w:eastAsia="宋体"/>
                <w:b/>
                <w:kern w:val="0"/>
                <w:sz w:val="22"/>
                <w:szCs w:val="22"/>
                <w:lang w:bidi="ar"/>
              </w:rPr>
              <w:t>单位</w:t>
            </w:r>
          </w:p>
          <w:p>
            <w:pPr>
              <w:widowControl/>
              <w:spacing w:line="240" w:lineRule="exact"/>
              <w:jc w:val="center"/>
              <w:textAlignment w:val="center"/>
              <w:rPr>
                <w:rFonts w:eastAsia="宋体"/>
                <w:b/>
                <w:sz w:val="22"/>
                <w:szCs w:val="22"/>
              </w:rPr>
            </w:pPr>
            <w:r>
              <w:rPr>
                <w:rFonts w:eastAsia="宋体"/>
                <w:b/>
                <w:kern w:val="0"/>
                <w:sz w:val="22"/>
                <w:szCs w:val="22"/>
                <w:lang w:bidi="ar"/>
              </w:rPr>
              <w:t>性质</w:t>
            </w:r>
          </w:p>
        </w:tc>
        <w:tc>
          <w:tcPr>
            <w:tcW w:w="11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考调岗位</w:t>
            </w:r>
          </w:p>
        </w:tc>
        <w:tc>
          <w:tcPr>
            <w:tcW w:w="5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考调名额</w:t>
            </w:r>
          </w:p>
        </w:tc>
        <w:tc>
          <w:tcPr>
            <w:tcW w:w="68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报考资格条件</w:t>
            </w: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备注</w:t>
            </w:r>
          </w:p>
        </w:tc>
      </w:tr>
      <w:tr>
        <w:tblPrEx>
          <w:tblCellMar>
            <w:top w:w="15" w:type="dxa"/>
            <w:left w:w="15" w:type="dxa"/>
            <w:bottom w:w="15" w:type="dxa"/>
            <w:right w:w="15" w:type="dxa"/>
          </w:tblCellMar>
        </w:tblPrEx>
        <w:trPr>
          <w:trHeight w:val="474" w:hRule="atLeast"/>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宋体"/>
                <w:b/>
                <w:sz w:val="20"/>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宋体"/>
                <w:b/>
                <w:sz w:val="20"/>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宋体"/>
                <w:b/>
                <w:sz w:val="20"/>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宋体"/>
                <w:b/>
                <w:sz w:val="20"/>
              </w:rPr>
            </w:pPr>
          </w:p>
        </w:tc>
        <w:tc>
          <w:tcPr>
            <w:tcW w:w="11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宋体"/>
                <w:b/>
                <w:sz w:val="20"/>
              </w:rPr>
            </w:pPr>
          </w:p>
        </w:tc>
        <w:tc>
          <w:tcPr>
            <w:tcW w:w="5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宋体"/>
                <w:b/>
                <w:sz w:val="20"/>
              </w:rPr>
            </w:pPr>
          </w:p>
        </w:tc>
        <w:tc>
          <w:tcPr>
            <w:tcW w:w="1228" w:type="dxa"/>
            <w:tcBorders>
              <w:top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年龄要求</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kern w:val="0"/>
                <w:sz w:val="22"/>
                <w:szCs w:val="22"/>
                <w:lang w:bidi="ar"/>
              </w:rPr>
            </w:pPr>
            <w:r>
              <w:rPr>
                <w:rFonts w:eastAsia="宋体"/>
                <w:b/>
                <w:kern w:val="0"/>
                <w:sz w:val="22"/>
                <w:szCs w:val="22"/>
                <w:lang w:bidi="ar"/>
              </w:rPr>
              <w:t>学历学位</w:t>
            </w:r>
          </w:p>
          <w:p>
            <w:pPr>
              <w:widowControl/>
              <w:spacing w:line="240" w:lineRule="exact"/>
              <w:jc w:val="center"/>
              <w:textAlignment w:val="center"/>
              <w:rPr>
                <w:rFonts w:eastAsia="宋体"/>
                <w:b/>
                <w:sz w:val="22"/>
                <w:szCs w:val="22"/>
              </w:rPr>
            </w:pPr>
            <w:r>
              <w:rPr>
                <w:rFonts w:eastAsia="宋体"/>
                <w:b/>
                <w:kern w:val="0"/>
                <w:sz w:val="22"/>
                <w:szCs w:val="22"/>
                <w:lang w:bidi="ar"/>
              </w:rPr>
              <w:t>要求</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专业要求</w:t>
            </w:r>
          </w:p>
        </w:tc>
        <w:tc>
          <w:tcPr>
            <w:tcW w:w="3300" w:type="dxa"/>
            <w:tcBorders>
              <w:top w:val="single" w:color="000000" w:sz="4" w:space="0"/>
              <w:left w:val="single" w:color="000000" w:sz="4" w:space="0"/>
              <w:bottom w:val="single" w:color="000000" w:sz="4" w:space="0"/>
            </w:tcBorders>
            <w:noWrap w:val="0"/>
            <w:vAlign w:val="center"/>
          </w:tcPr>
          <w:p>
            <w:pPr>
              <w:widowControl/>
              <w:spacing w:line="240" w:lineRule="exact"/>
              <w:jc w:val="center"/>
              <w:textAlignment w:val="center"/>
              <w:rPr>
                <w:rFonts w:eastAsia="宋体"/>
                <w:b/>
                <w:sz w:val="22"/>
                <w:szCs w:val="22"/>
              </w:rPr>
            </w:pPr>
            <w:r>
              <w:rPr>
                <w:rFonts w:eastAsia="宋体"/>
                <w:b/>
                <w:kern w:val="0"/>
                <w:sz w:val="22"/>
                <w:szCs w:val="22"/>
                <w:lang w:bidi="ar"/>
              </w:rPr>
              <w:t>其他要求</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宋体"/>
                <w:b/>
                <w:sz w:val="20"/>
              </w:rPr>
            </w:pPr>
          </w:p>
        </w:tc>
      </w:tr>
      <w:tr>
        <w:tblPrEx>
          <w:tblCellMar>
            <w:top w:w="15" w:type="dxa"/>
            <w:left w:w="15" w:type="dxa"/>
            <w:bottom w:w="15" w:type="dxa"/>
            <w:right w:w="15" w:type="dxa"/>
          </w:tblCellMar>
        </w:tblPrEx>
        <w:trPr>
          <w:trHeight w:val="901"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sz w:val="22"/>
                <w:szCs w:val="22"/>
              </w:rPr>
            </w:pPr>
            <w:r>
              <w:rPr>
                <w:kern w:val="0"/>
                <w:sz w:val="22"/>
                <w:szCs w:val="22"/>
                <w:lang w:bidi="ar"/>
              </w:rPr>
              <w:t>1</w:t>
            </w:r>
          </w:p>
        </w:tc>
        <w:tc>
          <w:tcPr>
            <w:tcW w:w="1341"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sz w:val="22"/>
                <w:szCs w:val="22"/>
              </w:rPr>
            </w:pPr>
            <w:r>
              <w:rPr>
                <w:rFonts w:hint="eastAsia"/>
                <w:kern w:val="0"/>
                <w:sz w:val="22"/>
                <w:szCs w:val="22"/>
                <w:lang w:bidi="ar"/>
              </w:rPr>
              <w:t>雅安市发展和改革委员会</w:t>
            </w:r>
          </w:p>
        </w:tc>
        <w:tc>
          <w:tcPr>
            <w:tcW w:w="1500"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sz w:val="22"/>
                <w:szCs w:val="22"/>
              </w:rPr>
            </w:pPr>
            <w:r>
              <w:rPr>
                <w:rFonts w:hint="eastAsia"/>
                <w:kern w:val="0"/>
                <w:sz w:val="22"/>
                <w:szCs w:val="22"/>
                <w:lang w:bidi="ar"/>
              </w:rPr>
              <w:t>雅安市经济发展研究中心</w:t>
            </w:r>
          </w:p>
        </w:tc>
        <w:tc>
          <w:tcPr>
            <w:tcW w:w="721"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全额</w:t>
            </w:r>
          </w:p>
          <w:p>
            <w:pPr>
              <w:widowControl/>
              <w:spacing w:line="240" w:lineRule="exact"/>
              <w:jc w:val="center"/>
              <w:textAlignment w:val="center"/>
              <w:rPr>
                <w:sz w:val="22"/>
                <w:szCs w:val="22"/>
              </w:rPr>
            </w:pPr>
            <w:r>
              <w:rPr>
                <w:kern w:val="0"/>
                <w:sz w:val="22"/>
                <w:szCs w:val="22"/>
                <w:lang w:bidi="ar"/>
              </w:rPr>
              <w:t>拨款</w:t>
            </w: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sz w:val="22"/>
                <w:szCs w:val="22"/>
              </w:rPr>
            </w:pPr>
            <w:r>
              <w:rPr>
                <w:kern w:val="0"/>
                <w:sz w:val="22"/>
                <w:szCs w:val="22"/>
                <w:lang w:bidi="ar"/>
              </w:rPr>
              <w:t>专业技术岗位</w:t>
            </w:r>
            <w:r>
              <w:rPr>
                <w:rFonts w:hint="eastAsia"/>
                <w:kern w:val="0"/>
                <w:sz w:val="22"/>
                <w:szCs w:val="22"/>
                <w:lang w:bidi="ar"/>
              </w:rPr>
              <w:t>九级</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sz w:val="22"/>
                <w:szCs w:val="22"/>
              </w:rPr>
            </w:pPr>
            <w:r>
              <w:rPr>
                <w:rFonts w:hint="eastAsia"/>
                <w:kern w:val="0"/>
                <w:sz w:val="22"/>
                <w:szCs w:val="22"/>
                <w:lang w:bidi="ar"/>
              </w:rPr>
              <w:t>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35周岁及</w:t>
            </w:r>
          </w:p>
          <w:p>
            <w:pPr>
              <w:widowControl/>
              <w:spacing w:line="240" w:lineRule="exact"/>
              <w:jc w:val="center"/>
              <w:textAlignment w:val="center"/>
              <w:rPr>
                <w:sz w:val="22"/>
                <w:szCs w:val="22"/>
              </w:rPr>
            </w:pPr>
            <w:r>
              <w:rPr>
                <w:kern w:val="0"/>
                <w:sz w:val="22"/>
                <w:szCs w:val="22"/>
                <w:lang w:bidi="ar"/>
              </w:rPr>
              <w:t>以下</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本科及以上</w:t>
            </w:r>
          </w:p>
          <w:p>
            <w:pPr>
              <w:widowControl/>
              <w:spacing w:line="240" w:lineRule="exact"/>
              <w:jc w:val="center"/>
              <w:textAlignment w:val="center"/>
              <w:rPr>
                <w:sz w:val="22"/>
                <w:szCs w:val="22"/>
              </w:rPr>
            </w:pPr>
            <w:r>
              <w:rPr>
                <w:kern w:val="0"/>
                <w:sz w:val="22"/>
                <w:szCs w:val="22"/>
                <w:lang w:bidi="ar"/>
              </w:rPr>
              <w:t>学历</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sz w:val="22"/>
                <w:szCs w:val="22"/>
              </w:rPr>
            </w:pPr>
            <w:r>
              <w:rPr>
                <w:sz w:val="22"/>
                <w:szCs w:val="22"/>
              </w:rPr>
              <w:t>不限</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40" w:firstLineChars="200"/>
              <w:jc w:val="left"/>
              <w:rPr>
                <w:rFonts w:hint="eastAsia"/>
                <w:kern w:val="0"/>
                <w:sz w:val="22"/>
                <w:szCs w:val="22"/>
                <w:lang w:bidi="ar"/>
              </w:rPr>
            </w:pPr>
            <w:r>
              <w:rPr>
                <w:rFonts w:hint="eastAsia"/>
                <w:kern w:val="0"/>
                <w:sz w:val="22"/>
                <w:szCs w:val="22"/>
                <w:lang w:bidi="ar"/>
              </w:rPr>
              <w:t>1.现聘专业技术九级及以上岗位或符合专业技术九级岗位的聘用基本条件；</w:t>
            </w:r>
          </w:p>
          <w:p>
            <w:pPr>
              <w:widowControl/>
              <w:spacing w:line="240" w:lineRule="exact"/>
              <w:ind w:firstLine="440" w:firstLineChars="200"/>
              <w:jc w:val="left"/>
              <w:rPr>
                <w:rFonts w:hint="eastAsia" w:eastAsia="仿宋_GB2312"/>
                <w:kern w:val="0"/>
                <w:sz w:val="22"/>
                <w:szCs w:val="22"/>
                <w:lang w:eastAsia="zh-CN" w:bidi="ar"/>
              </w:rPr>
            </w:pPr>
            <w:r>
              <w:rPr>
                <w:rFonts w:hint="eastAsia"/>
                <w:kern w:val="0"/>
                <w:sz w:val="22"/>
                <w:szCs w:val="22"/>
                <w:lang w:bidi="ar"/>
              </w:rPr>
              <w:t>2.具有2年及以上党政机关、事业单位在职在编工作经历</w:t>
            </w:r>
            <w:r>
              <w:rPr>
                <w:rFonts w:hint="eastAsia" w:eastAsia="仿宋_GB2312"/>
                <w:kern w:val="0"/>
                <w:sz w:val="22"/>
                <w:szCs w:val="22"/>
                <w:lang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p>
        </w:tc>
      </w:tr>
      <w:tr>
        <w:tblPrEx>
          <w:tblCellMar>
            <w:top w:w="15" w:type="dxa"/>
            <w:left w:w="15" w:type="dxa"/>
            <w:bottom w:w="15" w:type="dxa"/>
            <w:right w:w="15" w:type="dxa"/>
          </w:tblCellMar>
        </w:tblPrEx>
        <w:trPr>
          <w:trHeight w:val="574"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rFonts w:hint="eastAsia"/>
                <w:kern w:val="0"/>
                <w:sz w:val="22"/>
                <w:szCs w:val="22"/>
                <w:lang w:bidi="ar"/>
              </w:rPr>
              <w:t>2</w:t>
            </w:r>
          </w:p>
        </w:tc>
        <w:tc>
          <w:tcPr>
            <w:tcW w:w="1341"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kern w:val="0"/>
                <w:sz w:val="22"/>
                <w:szCs w:val="22"/>
                <w:lang w:bidi="ar"/>
              </w:rPr>
            </w:pPr>
          </w:p>
        </w:tc>
        <w:tc>
          <w:tcPr>
            <w:tcW w:w="1500"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hint="eastAsia"/>
                <w:kern w:val="0"/>
                <w:sz w:val="22"/>
                <w:szCs w:val="22"/>
                <w:lang w:bidi="ar"/>
              </w:rPr>
            </w:pPr>
          </w:p>
        </w:tc>
        <w:tc>
          <w:tcPr>
            <w:tcW w:w="721"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专业技术岗位</w:t>
            </w:r>
            <w:r>
              <w:rPr>
                <w:rFonts w:hint="eastAsia"/>
                <w:kern w:val="0"/>
                <w:sz w:val="22"/>
                <w:szCs w:val="22"/>
                <w:lang w:bidi="ar"/>
              </w:rPr>
              <w:t>十级</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rFonts w:hint="eastAsia"/>
                <w:kern w:val="0"/>
                <w:sz w:val="22"/>
                <w:szCs w:val="22"/>
                <w:lang w:bidi="ar"/>
              </w:rPr>
              <w:t>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35周岁及</w:t>
            </w:r>
          </w:p>
          <w:p>
            <w:pPr>
              <w:widowControl/>
              <w:spacing w:line="240" w:lineRule="exact"/>
              <w:jc w:val="center"/>
              <w:textAlignment w:val="center"/>
              <w:rPr>
                <w:kern w:val="0"/>
                <w:sz w:val="22"/>
                <w:szCs w:val="22"/>
                <w:lang w:bidi="ar"/>
              </w:rPr>
            </w:pPr>
            <w:r>
              <w:rPr>
                <w:kern w:val="0"/>
                <w:sz w:val="22"/>
                <w:szCs w:val="22"/>
                <w:lang w:bidi="ar"/>
              </w:rPr>
              <w:t>以下</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本科及以上</w:t>
            </w:r>
          </w:p>
          <w:p>
            <w:pPr>
              <w:widowControl/>
              <w:spacing w:line="240" w:lineRule="exact"/>
              <w:jc w:val="center"/>
              <w:textAlignment w:val="center"/>
              <w:rPr>
                <w:kern w:val="0"/>
                <w:sz w:val="22"/>
                <w:szCs w:val="22"/>
                <w:lang w:bidi="ar"/>
              </w:rPr>
            </w:pPr>
            <w:r>
              <w:rPr>
                <w:kern w:val="0"/>
                <w:sz w:val="22"/>
                <w:szCs w:val="22"/>
                <w:lang w:bidi="ar"/>
              </w:rPr>
              <w:t>学历</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sz w:val="22"/>
                <w:szCs w:val="22"/>
              </w:rPr>
            </w:pPr>
            <w:r>
              <w:rPr>
                <w:sz w:val="22"/>
                <w:szCs w:val="22"/>
              </w:rPr>
              <w:t>不限</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40" w:firstLineChars="200"/>
              <w:jc w:val="left"/>
              <w:rPr>
                <w:rFonts w:hint="eastAsia"/>
                <w:kern w:val="0"/>
                <w:sz w:val="22"/>
                <w:szCs w:val="22"/>
                <w:lang w:bidi="ar"/>
              </w:rPr>
            </w:pPr>
            <w:r>
              <w:rPr>
                <w:rFonts w:hint="eastAsia"/>
                <w:kern w:val="0"/>
                <w:sz w:val="22"/>
                <w:szCs w:val="22"/>
                <w:lang w:bidi="ar"/>
              </w:rPr>
              <w:t>1.现聘专业技术十级及以上岗位或符合专业技术十级岗位的聘用基本条件；</w:t>
            </w:r>
          </w:p>
          <w:p>
            <w:pPr>
              <w:widowControl/>
              <w:spacing w:line="240" w:lineRule="exact"/>
              <w:ind w:firstLine="440" w:firstLineChars="200"/>
              <w:jc w:val="left"/>
              <w:rPr>
                <w:kern w:val="0"/>
                <w:sz w:val="22"/>
                <w:szCs w:val="22"/>
                <w:lang w:bidi="ar"/>
              </w:rPr>
            </w:pPr>
            <w:r>
              <w:rPr>
                <w:rFonts w:hint="eastAsia"/>
                <w:kern w:val="0"/>
                <w:sz w:val="22"/>
                <w:szCs w:val="22"/>
                <w:lang w:bidi="ar"/>
              </w:rPr>
              <w:t>2.具有2年及以上党政机关、事业单位在职在编工作经历</w:t>
            </w:r>
            <w:r>
              <w:rPr>
                <w:rFonts w:hint="eastAsia" w:eastAsia="仿宋_GB2312"/>
                <w:kern w:val="0"/>
                <w:sz w:val="22"/>
                <w:szCs w:val="22"/>
                <w:lang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p>
        </w:tc>
      </w:tr>
      <w:tr>
        <w:tblPrEx>
          <w:tblCellMar>
            <w:top w:w="15" w:type="dxa"/>
            <w:left w:w="15" w:type="dxa"/>
            <w:bottom w:w="15" w:type="dxa"/>
            <w:right w:w="15" w:type="dxa"/>
          </w:tblCellMar>
        </w:tblPrEx>
        <w:trPr>
          <w:trHeight w:val="689" w:hRule="atLeas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rFonts w:hint="eastAsia"/>
                <w:kern w:val="0"/>
                <w:sz w:val="22"/>
                <w:szCs w:val="22"/>
                <w:lang w:bidi="ar"/>
              </w:rPr>
              <w:t>3</w:t>
            </w:r>
          </w:p>
        </w:tc>
        <w:tc>
          <w:tcPr>
            <w:tcW w:w="1341"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kern w:val="0"/>
                <w:sz w:val="22"/>
                <w:szCs w:val="22"/>
                <w:lang w:bidi="ar"/>
              </w:rPr>
            </w:pPr>
          </w:p>
        </w:tc>
        <w:tc>
          <w:tcPr>
            <w:tcW w:w="150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kern w:val="0"/>
                <w:sz w:val="22"/>
                <w:szCs w:val="22"/>
                <w:lang w:bidi="ar"/>
              </w:rPr>
            </w:pPr>
          </w:p>
        </w:tc>
        <w:tc>
          <w:tcPr>
            <w:tcW w:w="721"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专业技术岗位</w:t>
            </w:r>
            <w:r>
              <w:rPr>
                <w:rFonts w:hint="eastAsia"/>
                <w:kern w:val="0"/>
                <w:sz w:val="22"/>
                <w:szCs w:val="22"/>
                <w:lang w:bidi="ar"/>
              </w:rPr>
              <w:t>十一级</w:t>
            </w:r>
          </w:p>
        </w:tc>
        <w:tc>
          <w:tcPr>
            <w:tcW w:w="5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rFonts w:hint="eastAsia"/>
                <w:kern w:val="0"/>
                <w:sz w:val="22"/>
                <w:szCs w:val="22"/>
                <w:lang w:bidi="ar"/>
              </w:rPr>
              <w:t>1</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35周岁及</w:t>
            </w:r>
          </w:p>
          <w:p>
            <w:pPr>
              <w:widowControl/>
              <w:spacing w:line="240" w:lineRule="exact"/>
              <w:jc w:val="center"/>
              <w:textAlignment w:val="center"/>
              <w:rPr>
                <w:kern w:val="0"/>
                <w:sz w:val="22"/>
                <w:szCs w:val="22"/>
                <w:lang w:bidi="ar"/>
              </w:rPr>
            </w:pPr>
            <w:r>
              <w:rPr>
                <w:kern w:val="0"/>
                <w:sz w:val="22"/>
                <w:szCs w:val="22"/>
                <w:lang w:bidi="ar"/>
              </w:rPr>
              <w:t>以下</w:t>
            </w:r>
          </w:p>
        </w:tc>
        <w:tc>
          <w:tcPr>
            <w:tcW w:w="13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r>
              <w:rPr>
                <w:kern w:val="0"/>
                <w:sz w:val="22"/>
                <w:szCs w:val="22"/>
                <w:lang w:bidi="ar"/>
              </w:rPr>
              <w:t>本科及以上</w:t>
            </w:r>
          </w:p>
          <w:p>
            <w:pPr>
              <w:widowControl/>
              <w:spacing w:line="240" w:lineRule="exact"/>
              <w:jc w:val="center"/>
              <w:textAlignment w:val="center"/>
              <w:rPr>
                <w:kern w:val="0"/>
                <w:sz w:val="22"/>
                <w:szCs w:val="22"/>
                <w:lang w:bidi="ar"/>
              </w:rPr>
            </w:pPr>
            <w:r>
              <w:rPr>
                <w:kern w:val="0"/>
                <w:sz w:val="22"/>
                <w:szCs w:val="22"/>
                <w:lang w:bidi="ar"/>
              </w:rPr>
              <w:t>学历</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sz w:val="22"/>
                <w:szCs w:val="22"/>
              </w:rPr>
            </w:pPr>
            <w:r>
              <w:rPr>
                <w:sz w:val="22"/>
                <w:szCs w:val="22"/>
              </w:rPr>
              <w:t>不限</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firstLine="440" w:firstLineChars="200"/>
              <w:jc w:val="left"/>
              <w:rPr>
                <w:rFonts w:hint="eastAsia"/>
                <w:kern w:val="0"/>
                <w:sz w:val="22"/>
                <w:szCs w:val="22"/>
                <w:lang w:bidi="ar"/>
              </w:rPr>
            </w:pPr>
            <w:r>
              <w:rPr>
                <w:rFonts w:hint="eastAsia"/>
                <w:kern w:val="0"/>
                <w:sz w:val="22"/>
                <w:szCs w:val="22"/>
                <w:lang w:bidi="ar"/>
              </w:rPr>
              <w:t>1.现聘专业技术十一级及以上岗位或符合专业技术十一级岗位的聘用基本条件；</w:t>
            </w:r>
          </w:p>
          <w:p>
            <w:pPr>
              <w:widowControl/>
              <w:spacing w:line="240" w:lineRule="exact"/>
              <w:ind w:firstLine="440" w:firstLineChars="200"/>
              <w:jc w:val="left"/>
              <w:rPr>
                <w:kern w:val="0"/>
                <w:sz w:val="22"/>
                <w:szCs w:val="22"/>
                <w:lang w:bidi="ar"/>
              </w:rPr>
            </w:pPr>
            <w:r>
              <w:rPr>
                <w:rFonts w:hint="eastAsia"/>
                <w:kern w:val="0"/>
                <w:sz w:val="22"/>
                <w:szCs w:val="22"/>
                <w:lang w:bidi="ar"/>
              </w:rPr>
              <w:t>2.具有2年及以上党政机关、事业单位在职在编工作经历</w:t>
            </w:r>
            <w:r>
              <w:rPr>
                <w:rFonts w:hint="eastAsia" w:eastAsia="仿宋_GB2312"/>
                <w:kern w:val="0"/>
                <w:sz w:val="22"/>
                <w:szCs w:val="22"/>
                <w:lang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kern w:val="0"/>
                <w:sz w:val="22"/>
                <w:szCs w:val="22"/>
                <w:lang w:bidi="ar"/>
              </w:rPr>
            </w:pPr>
          </w:p>
        </w:tc>
      </w:tr>
    </w:tbl>
    <w:p>
      <w:pPr>
        <w:rPr>
          <w:rFonts w:hint="eastAsia" w:ascii="黑体" w:hAnsi="黑体" w:eastAsia="黑体" w:cs="黑体"/>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NzI2ZThiMmNhYTkyMDdhNTcwNjlhNGZjMjM5NTgifQ=="/>
  </w:docVars>
  <w:rsids>
    <w:rsidRoot w:val="08195F17"/>
    <w:rsid w:val="08195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Calibri" w:hAnsi="Calibri" w:eastAsia="宋体" w:cs="Times New Roman"/>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2022-09-22T07:00:00Z</dcterms:created>
  <dc:creator>Administrator</dc:creator>
  <cp:lastModifiedBy>Administrator</cp:lastModifiedBy>
  <dcterms:modified xsi:type="dcterms:W3CDTF">2022-09-22T07:00:45Z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9AE3246DE30D4ED68699EA763852CBD2</vt:lpwstr>
  </property>
</Properties>
</file>