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600" w:lineRule="exact"/>
        <w:ind w:lef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2022年漯河市源汇区教育局所属事业单位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600" w:lineRule="exact"/>
        <w:ind w:lef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招才引智引进人才计划表</w:t>
      </w:r>
    </w:p>
    <w:tbl>
      <w:tblPr>
        <w:tblStyle w:val="3"/>
        <w:tblW w:w="971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30"/>
        <w:gridCol w:w="935"/>
        <w:gridCol w:w="1061"/>
        <w:gridCol w:w="1358"/>
        <w:gridCol w:w="2600"/>
        <w:gridCol w:w="848"/>
        <w:gridCol w:w="8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引进计划</w:t>
            </w:r>
          </w:p>
        </w:tc>
        <w:tc>
          <w:tcPr>
            <w:tcW w:w="68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（岗位）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专业技术资格/职称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源汇区中等专业学校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30周岁以下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现代教育技术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农艺与种业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职业技术教育学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文艺学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本科阶段为“双一流”建设高校毕业生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12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学科教学思政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本科阶段为“双一流”建设高校毕业生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mNTU4NjE5MTg1NjlhZTFlZjlhOTY4OTBiMTJjM2EifQ=="/>
  </w:docVars>
  <w:rsids>
    <w:rsidRoot w:val="331C2370"/>
    <w:rsid w:val="331C2370"/>
    <w:rsid w:val="714479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0"/>
    <w:pPr>
      <w:ind w:firstLine="640" w:firstLineChars="200"/>
    </w:pPr>
    <w:rPr>
      <w:rFonts w:ascii="Arial" w:hAnsi="Arial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179</Words>
  <Characters>182</Characters>
  <Lines>0</Lines>
  <Paragraphs>0</Paragraphs>
  <TotalTime>1</TotalTime>
  <ScaleCrop>false</ScaleCrop>
  <LinksUpToDate>false</LinksUpToDate>
  <CharactersWithSpaces>243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2022-09-20T08:37:00Z</dcterms:created>
  <dc:creator>自信人生</dc:creator>
  <cp:lastModifiedBy>自信人生</cp:lastModifiedBy>
  <dcterms:modified xsi:type="dcterms:W3CDTF">2022-09-20T08:39:45Z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94DEBDFC70BC4715A48B8F9401DAAB2A</vt:lpwstr>
  </property>
</Properties>
</file>