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vertAlign w:val="baseline"/>
        </w:rPr>
        <w:t>琼中黎族苗族自治县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vertAlign w:val="baseline"/>
          <w:lang w:val="en-US" w:eastAsia="zh-CN"/>
        </w:rPr>
        <w:t>中医院面向社会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0"/>
        <w:jc w:val="center"/>
        <w:textAlignment w:val="auto"/>
        <w:rPr>
          <w:rFonts w:hint="default" w:ascii="微软雅黑" w:hAnsi="微软雅黑" w:eastAsia="方正小标宋简体" w:cs="微软雅黑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vertAlign w:val="baseline"/>
          <w:lang w:val="en-US" w:eastAsia="zh-CN"/>
        </w:rPr>
        <w:t>公开招聘编外紧缺卫生专业技术人员的公告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39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微软雅黑" w:hAnsi="微软雅黑" w:eastAsia="仿宋_GB2312" w:cs="微软雅黑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因医院工作需要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，面向社会公开招聘编外紧缺卫生专业技术人员6名，现将招聘事宜公告如下：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招聘对象和范围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面向社会招聘符合此次岗位条件的卫生专业技术人员。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二、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招聘条件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（一）具有中华人民共和国国籍。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（二）拥护中国共产党的领导，身体健康，爱岗敬业，遵纪守法，品行端正，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热爱医疗卫生事业，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不违反国家计划生育政策。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（三）学历要求。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国家承认的学历（包括全日制、自学考试、成人教育、网络教育、夜大、电大等），在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8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30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日之前取得学历学位证书，具有岗位要求的相关专业。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（四）年龄要求。年满18周岁以上，40周岁以下（即198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月30日至200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月30日期间出生）。中、高级专业技术人员，年龄可放宽到45周岁以下。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（五）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具有报考职位所需的其他资格条件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。 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（六）具有以下情形的人员不得报考：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    1.尚未解除党纪、政纪处分或正在接受纪律审查的；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2.刑事处罚期限未满或涉嫌违法犯罪正在接受调查的；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曾被开除公职或在国家党政机关、事业单位被辞退的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4.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人民法院认定为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失信被执行人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5.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不符合招聘对象、报考条件或职位所需资格条件的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6.法律、法规规定的其他不得报考的情形。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三、招聘岗位和人数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eastAsia" w:ascii="仿宋_GB2312" w:hAnsi="微软雅黑" w:eastAsia="方正小标宋简体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具体招聘的岗位、专业和人数，详见附件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职位一览表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5"/>
        <w:textAlignment w:val="auto"/>
        <w:rPr>
          <w:rFonts w:hint="default" w:ascii="微软雅黑" w:hAnsi="微软雅黑" w:eastAsia="黑体" w:cs="微软雅黑"/>
          <w:i w:val="0"/>
          <w:iCs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四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  <w:t>、招聘程序</w:t>
      </w: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  <w:lang w:val="en-US" w:eastAsia="zh-CN"/>
        </w:rPr>
        <w:t>及考核方式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6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通过资格审查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合格者电话通知考试时间。有意向者请将个人应聘材料（简历、身份证、毕业证及相关材料）以压缩文件的形式发送至邮箱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qiongzhongzyy@126.com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，并注明姓名+应聘岗位，纸质版邮寄：海南省琼中黎族苗族自治县中医院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六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楼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办公室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。邮编：572900，本招聘信息2022年9月2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日前有效。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6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五、联系方式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6"/>
        <w:jc w:val="both"/>
        <w:textAlignment w:val="auto"/>
        <w:rPr>
          <w:rFonts w:hint="default" w:ascii="微软雅黑" w:hAnsi="微软雅黑" w:eastAsia="仿宋_GB2312" w:cs="微软雅黑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联系电话：0898-8622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8876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footerReference r:id="rId3" w:type="default"/>
          <w:pgSz w:w="11906" w:h="16838"/>
          <w:pgMar w:top="1417" w:right="1474" w:bottom="1417" w:left="1587" w:header="851" w:footer="992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琼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中黎族苗族自治县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中医院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面向社会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编外紧缺卫生专业技术人员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职位一览表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left"/>
        <w:textAlignment w:val="auto"/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vertAlign w:val="baseline"/>
        </w:rPr>
      </w:pPr>
    </w:p>
    <w:tbl>
      <w:tblPr>
        <w:tblStyle w:val="8"/>
        <w:tblW w:w="13465" w:type="dxa"/>
        <w:tblInd w:w="3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670"/>
        <w:gridCol w:w="1380"/>
        <w:gridCol w:w="1898"/>
        <w:gridCol w:w="772"/>
        <w:gridCol w:w="600"/>
        <w:gridCol w:w="600"/>
        <w:gridCol w:w="600"/>
        <w:gridCol w:w="2010"/>
        <w:gridCol w:w="750"/>
        <w:gridCol w:w="1320"/>
        <w:gridCol w:w="141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 职数</w:t>
            </w:r>
          </w:p>
        </w:tc>
        <w:tc>
          <w:tcPr>
            <w:tcW w:w="87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46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职业职称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琼中县中医院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  <w:t>内科（急诊、重症方向）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18周岁以上，40周岁以下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，中、高级职称可放宽至45周岁以下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中医学/中医内科学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需取得执业医师及以上资格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琼中县中医院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外科（肛肠方向）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需取得执业医师及以上资格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琼中县中医院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外科（中医骨伤方向）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中医学/针灸推拿学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需取得执业医师及以上资格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琼中县中医院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妇产科（临床手术方向）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中医学/中医内科学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需取得执业医师及以上资格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取得规培结业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琼中县中医院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皮肤科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需取得执业医师及以上资格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587" w:right="1417" w:bottom="1474" w:left="141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4YzAzODMyZDRhN2EzZjUzN2UwY2E2NzAyMTIzODIifQ=="/>
  </w:docVars>
  <w:rsids>
    <w:rsidRoot w:val="49F03E39"/>
    <w:rsid w:val="0036627C"/>
    <w:rsid w:val="011B6997"/>
    <w:rsid w:val="023F2212"/>
    <w:rsid w:val="03234368"/>
    <w:rsid w:val="032F672A"/>
    <w:rsid w:val="035E779F"/>
    <w:rsid w:val="049D5915"/>
    <w:rsid w:val="04D4498B"/>
    <w:rsid w:val="04E32341"/>
    <w:rsid w:val="05041B21"/>
    <w:rsid w:val="06BB116A"/>
    <w:rsid w:val="06FC2DC7"/>
    <w:rsid w:val="07856BFC"/>
    <w:rsid w:val="078A03D3"/>
    <w:rsid w:val="07CC09EB"/>
    <w:rsid w:val="08053EFD"/>
    <w:rsid w:val="09A3577C"/>
    <w:rsid w:val="0A2D14EA"/>
    <w:rsid w:val="0A306644"/>
    <w:rsid w:val="0A726EFC"/>
    <w:rsid w:val="0B212EB2"/>
    <w:rsid w:val="0B6131F9"/>
    <w:rsid w:val="0B763970"/>
    <w:rsid w:val="0C000C64"/>
    <w:rsid w:val="0CE916F8"/>
    <w:rsid w:val="0DED1523"/>
    <w:rsid w:val="0E306389"/>
    <w:rsid w:val="0F4E618A"/>
    <w:rsid w:val="108C64EF"/>
    <w:rsid w:val="10C014B6"/>
    <w:rsid w:val="11503A65"/>
    <w:rsid w:val="121A67F7"/>
    <w:rsid w:val="128A6B20"/>
    <w:rsid w:val="12A85BB1"/>
    <w:rsid w:val="12E75B94"/>
    <w:rsid w:val="13A46693"/>
    <w:rsid w:val="14922675"/>
    <w:rsid w:val="14C022C6"/>
    <w:rsid w:val="15435AD1"/>
    <w:rsid w:val="1723614E"/>
    <w:rsid w:val="17577BA6"/>
    <w:rsid w:val="1780534F"/>
    <w:rsid w:val="17CA0378"/>
    <w:rsid w:val="17E7121B"/>
    <w:rsid w:val="18AC4F0C"/>
    <w:rsid w:val="18BF5A03"/>
    <w:rsid w:val="198729C4"/>
    <w:rsid w:val="1A5D181F"/>
    <w:rsid w:val="1B293607"/>
    <w:rsid w:val="1B5763C6"/>
    <w:rsid w:val="1C782A98"/>
    <w:rsid w:val="1E197963"/>
    <w:rsid w:val="1E8A2123"/>
    <w:rsid w:val="1F136AA8"/>
    <w:rsid w:val="1FBC2C9C"/>
    <w:rsid w:val="1FCD4EA9"/>
    <w:rsid w:val="20E93F65"/>
    <w:rsid w:val="21530FAC"/>
    <w:rsid w:val="21A8797C"/>
    <w:rsid w:val="21B300CF"/>
    <w:rsid w:val="220F6663"/>
    <w:rsid w:val="22806203"/>
    <w:rsid w:val="22AD55E0"/>
    <w:rsid w:val="22FB04A4"/>
    <w:rsid w:val="238E0ABF"/>
    <w:rsid w:val="239161EE"/>
    <w:rsid w:val="23A12A98"/>
    <w:rsid w:val="23FF75FB"/>
    <w:rsid w:val="24E72569"/>
    <w:rsid w:val="25FC2044"/>
    <w:rsid w:val="267B565F"/>
    <w:rsid w:val="26A06E73"/>
    <w:rsid w:val="26A74198"/>
    <w:rsid w:val="26F45411"/>
    <w:rsid w:val="275E49DE"/>
    <w:rsid w:val="28617AA4"/>
    <w:rsid w:val="2951405A"/>
    <w:rsid w:val="298A5BB9"/>
    <w:rsid w:val="29C16A0B"/>
    <w:rsid w:val="2AE9690F"/>
    <w:rsid w:val="2B546EBF"/>
    <w:rsid w:val="2B9827A9"/>
    <w:rsid w:val="2BD3639E"/>
    <w:rsid w:val="2BE45A54"/>
    <w:rsid w:val="2BF043F9"/>
    <w:rsid w:val="2BF11F1F"/>
    <w:rsid w:val="2C345B9A"/>
    <w:rsid w:val="2CF577ED"/>
    <w:rsid w:val="2D524C40"/>
    <w:rsid w:val="2E823302"/>
    <w:rsid w:val="2F5A541F"/>
    <w:rsid w:val="2F9E416C"/>
    <w:rsid w:val="2FAE7398"/>
    <w:rsid w:val="31374B9C"/>
    <w:rsid w:val="32333292"/>
    <w:rsid w:val="32BA306B"/>
    <w:rsid w:val="3353526D"/>
    <w:rsid w:val="349F2AC3"/>
    <w:rsid w:val="352769B2"/>
    <w:rsid w:val="355377A7"/>
    <w:rsid w:val="35CD7559"/>
    <w:rsid w:val="37732570"/>
    <w:rsid w:val="384C6E5B"/>
    <w:rsid w:val="395D227E"/>
    <w:rsid w:val="3A361B71"/>
    <w:rsid w:val="3A79072A"/>
    <w:rsid w:val="3B252AC6"/>
    <w:rsid w:val="3B7C7A57"/>
    <w:rsid w:val="3BE23632"/>
    <w:rsid w:val="3C3A521C"/>
    <w:rsid w:val="3DE2690D"/>
    <w:rsid w:val="3E33045B"/>
    <w:rsid w:val="3E8D5AD7"/>
    <w:rsid w:val="3EA24360"/>
    <w:rsid w:val="3F496374"/>
    <w:rsid w:val="3F9E5AC2"/>
    <w:rsid w:val="401144E6"/>
    <w:rsid w:val="41405083"/>
    <w:rsid w:val="4185218B"/>
    <w:rsid w:val="41866873"/>
    <w:rsid w:val="41D904E8"/>
    <w:rsid w:val="41F71947"/>
    <w:rsid w:val="427E2307"/>
    <w:rsid w:val="428A2D00"/>
    <w:rsid w:val="44E5710C"/>
    <w:rsid w:val="44F468B0"/>
    <w:rsid w:val="45C344D5"/>
    <w:rsid w:val="45F95CD0"/>
    <w:rsid w:val="463113A2"/>
    <w:rsid w:val="474B29D4"/>
    <w:rsid w:val="47863A0C"/>
    <w:rsid w:val="48B40105"/>
    <w:rsid w:val="49F03E39"/>
    <w:rsid w:val="4C455C43"/>
    <w:rsid w:val="4D293E8A"/>
    <w:rsid w:val="4E0A0EF3"/>
    <w:rsid w:val="4E720846"/>
    <w:rsid w:val="4ECC264C"/>
    <w:rsid w:val="4EE81AFA"/>
    <w:rsid w:val="50C23D07"/>
    <w:rsid w:val="510A2FB8"/>
    <w:rsid w:val="518A5EA7"/>
    <w:rsid w:val="51B9315E"/>
    <w:rsid w:val="5305612D"/>
    <w:rsid w:val="531236BF"/>
    <w:rsid w:val="53E47AF0"/>
    <w:rsid w:val="545509EE"/>
    <w:rsid w:val="552705DC"/>
    <w:rsid w:val="55647973"/>
    <w:rsid w:val="55760C1C"/>
    <w:rsid w:val="56064695"/>
    <w:rsid w:val="57C06AC6"/>
    <w:rsid w:val="581203E1"/>
    <w:rsid w:val="5855720E"/>
    <w:rsid w:val="596B430D"/>
    <w:rsid w:val="59EA3469"/>
    <w:rsid w:val="5B496649"/>
    <w:rsid w:val="5C7004C8"/>
    <w:rsid w:val="5CA960A9"/>
    <w:rsid w:val="5CA97B29"/>
    <w:rsid w:val="5E0B036F"/>
    <w:rsid w:val="5F0059FA"/>
    <w:rsid w:val="5F313E05"/>
    <w:rsid w:val="5FC66C44"/>
    <w:rsid w:val="5FE570CA"/>
    <w:rsid w:val="605132A2"/>
    <w:rsid w:val="619F720E"/>
    <w:rsid w:val="62AD7C47"/>
    <w:rsid w:val="62CA25A7"/>
    <w:rsid w:val="62D67437"/>
    <w:rsid w:val="62E178BB"/>
    <w:rsid w:val="64CC534E"/>
    <w:rsid w:val="66FF579F"/>
    <w:rsid w:val="68442DFB"/>
    <w:rsid w:val="68664B20"/>
    <w:rsid w:val="6ADD4530"/>
    <w:rsid w:val="6C1B1C34"/>
    <w:rsid w:val="6C292A34"/>
    <w:rsid w:val="6C4E4249"/>
    <w:rsid w:val="6CE801F9"/>
    <w:rsid w:val="6D002FBE"/>
    <w:rsid w:val="6D003795"/>
    <w:rsid w:val="6DCB575C"/>
    <w:rsid w:val="6E1B2439"/>
    <w:rsid w:val="6F0155A2"/>
    <w:rsid w:val="6F777A14"/>
    <w:rsid w:val="6FEF12D1"/>
    <w:rsid w:val="70834186"/>
    <w:rsid w:val="71C50B09"/>
    <w:rsid w:val="728269FA"/>
    <w:rsid w:val="73440153"/>
    <w:rsid w:val="740B2A1F"/>
    <w:rsid w:val="74FD680C"/>
    <w:rsid w:val="75BF1D13"/>
    <w:rsid w:val="76254258"/>
    <w:rsid w:val="76620E33"/>
    <w:rsid w:val="76F61765"/>
    <w:rsid w:val="77722EA8"/>
    <w:rsid w:val="77E51F05"/>
    <w:rsid w:val="781F4CEB"/>
    <w:rsid w:val="790B1850"/>
    <w:rsid w:val="793B7903"/>
    <w:rsid w:val="79566D46"/>
    <w:rsid w:val="79D12015"/>
    <w:rsid w:val="7A2B7977"/>
    <w:rsid w:val="7A78685F"/>
    <w:rsid w:val="7B256ABC"/>
    <w:rsid w:val="7B2F16E9"/>
    <w:rsid w:val="7B5537BC"/>
    <w:rsid w:val="7B767318"/>
    <w:rsid w:val="7CDB5685"/>
    <w:rsid w:val="7E4454AB"/>
    <w:rsid w:val="7FA03C77"/>
    <w:rsid w:val="7FD0349B"/>
    <w:rsid w:val="7FF44C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0">
    <w:name w:val="font31"/>
    <w:basedOn w:val="5"/>
    <w:qFormat/>
    <w:uiPriority w:val="0"/>
    <w:rPr>
      <w:rFonts w:hint="default" w:ascii="ˎ̥" w:hAnsi="ˎ̥" w:eastAsia="ˎ̥" w:cs="ˎ̥"/>
      <w:b/>
      <w:bCs/>
      <w:color w:val="000000"/>
      <w:sz w:val="24"/>
      <w:szCs w:val="24"/>
      <w:u w:val="none"/>
    </w:rPr>
  </w:style>
  <w:style w:type="character" w:customStyle="1" w:styleId="11">
    <w:name w:val="font71"/>
    <w:basedOn w:val="5"/>
    <w:qFormat/>
    <w:uiPriority w:val="0"/>
    <w:rPr>
      <w:rFonts w:hint="default" w:ascii="ˎ̥" w:hAnsi="ˎ̥" w:eastAsia="ˎ̥" w:cs="ˎ̥"/>
      <w:b/>
      <w:bCs/>
      <w:color w:val="000000"/>
      <w:sz w:val="20"/>
      <w:szCs w:val="20"/>
      <w:u w:val="none"/>
    </w:rPr>
  </w:style>
  <w:style w:type="character" w:customStyle="1" w:styleId="12">
    <w:name w:val="font5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993</Words>
  <Characters>1063</Characters>
  <Lines>0</Lines>
  <Paragraphs>0</Paragraphs>
  <TotalTime>0</TotalTime>
  <ScaleCrop>false</ScaleCrop>
  <LinksUpToDate>false</LinksUpToDate>
  <CharactersWithSpaces>1069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2022-06-30T01:16:00Z</dcterms:created>
  <dc:creator>WIN10</dc:creator>
  <cp:lastModifiedBy>梁智莹</cp:lastModifiedBy>
  <cp:lastPrinted>2022-09-08T03:52:00Z</cp:lastPrinted>
  <dcterms:modified xsi:type="dcterms:W3CDTF">2022-09-21T07:55:02Z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EBB9A6506544483B826FCBCDF556ECD3</vt:lpwstr>
  </property>
</Properties>
</file>