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CA3B" w14:textId="77777777" w:rsidR="00DC5471" w:rsidRDefault="00DC5471" w:rsidP="00DC5471">
      <w:pPr>
        <w:widowControl/>
        <w:spacing w:line="460" w:lineRule="exact"/>
        <w:jc w:val="left"/>
        <w:rPr>
          <w:rFonts w:eastAsia="黑体" w:hint="eastAsia"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14:paraId="13C804F7" w14:textId="77777777" w:rsidR="00DC5471" w:rsidRDefault="00DC5471" w:rsidP="00DC5471">
      <w:pPr>
        <w:widowControl/>
        <w:spacing w:line="4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政府专职消防队员体能测试项目及标准</w:t>
      </w:r>
    </w:p>
    <w:p w14:paraId="7B732ECD" w14:textId="77777777" w:rsidR="00DC5471" w:rsidRDefault="00DC5471" w:rsidP="00DC5471">
      <w:pPr>
        <w:pStyle w:val="a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6"/>
        <w:gridCol w:w="716"/>
        <w:gridCol w:w="62"/>
        <w:gridCol w:w="660"/>
        <w:gridCol w:w="49"/>
        <w:gridCol w:w="674"/>
        <w:gridCol w:w="34"/>
        <w:gridCol w:w="689"/>
        <w:gridCol w:w="20"/>
        <w:gridCol w:w="703"/>
        <w:gridCol w:w="6"/>
        <w:gridCol w:w="709"/>
        <w:gridCol w:w="8"/>
        <w:gridCol w:w="700"/>
        <w:gridCol w:w="23"/>
        <w:gridCol w:w="686"/>
        <w:gridCol w:w="37"/>
        <w:gridCol w:w="672"/>
        <w:gridCol w:w="51"/>
        <w:gridCol w:w="830"/>
        <w:gridCol w:w="39"/>
        <w:gridCol w:w="732"/>
        <w:gridCol w:w="39"/>
      </w:tblGrid>
      <w:tr w:rsidR="00DC5471" w14:paraId="53921D76" w14:textId="77777777" w:rsidTr="007C4EDA">
        <w:trPr>
          <w:trHeight w:val="878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14:paraId="0CD75BB9" w14:textId="77777777" w:rsidR="00DC5471" w:rsidRDefault="00DC5471" w:rsidP="007C4ED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项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目</w:t>
            </w:r>
          </w:p>
        </w:tc>
        <w:tc>
          <w:tcPr>
            <w:tcW w:w="7368" w:type="dxa"/>
            <w:gridSpan w:val="20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7564" w14:textId="77777777" w:rsidR="00DC5471" w:rsidRDefault="00DC5471" w:rsidP="007C4EDA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032451B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备注</w:t>
            </w:r>
          </w:p>
        </w:tc>
      </w:tr>
      <w:tr w:rsidR="00DC5471" w14:paraId="106BC88B" w14:textId="77777777" w:rsidTr="007C4EDA">
        <w:trPr>
          <w:trHeight w:val="786"/>
          <w:jc w:val="center"/>
        </w:trPr>
        <w:tc>
          <w:tcPr>
            <w:tcW w:w="171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7810D10" w14:textId="77777777" w:rsidR="00DC5471" w:rsidRDefault="00DC5471" w:rsidP="007C4ED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E672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1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FC4" w14:textId="77777777" w:rsidR="00DC5471" w:rsidRDefault="00DC5471" w:rsidP="007C4EDA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2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8F91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3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6D97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4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1160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5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4959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6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9B06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7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F7CA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8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EC94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9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CEB1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spacing w:val="-10"/>
                <w:kern w:val="0"/>
                <w:sz w:val="22"/>
              </w:rPr>
            </w:pPr>
            <w:r>
              <w:rPr>
                <w:rFonts w:eastAsia="楷体_GB2312"/>
                <w:color w:val="000000"/>
                <w:spacing w:val="-10"/>
                <w:kern w:val="0"/>
                <w:sz w:val="22"/>
              </w:rPr>
              <w:t>10</w:t>
            </w:r>
            <w:r>
              <w:rPr>
                <w:rFonts w:eastAsia="楷体_GB2312"/>
                <w:color w:val="000000"/>
                <w:spacing w:val="-10"/>
                <w:kern w:val="0"/>
                <w:sz w:val="22"/>
              </w:rPr>
              <w:t>分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884FD8" w14:textId="77777777" w:rsidR="00DC5471" w:rsidRDefault="00DC5471" w:rsidP="007C4EDA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DC5471" w14:paraId="66B9331A" w14:textId="77777777" w:rsidTr="007C4EDA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14:paraId="11F94362" w14:textId="77777777" w:rsidR="00DC5471" w:rsidRDefault="00DC5471" w:rsidP="007C4ED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 w:hint="eastAsia"/>
                <w:color w:val="000000"/>
                <w:szCs w:val="21"/>
              </w:rPr>
              <w:t>1</w:t>
            </w:r>
            <w:r>
              <w:rPr>
                <w:rFonts w:eastAsia="黑体"/>
                <w:color w:val="000000"/>
                <w:szCs w:val="21"/>
              </w:rPr>
              <w:t>000</w:t>
            </w:r>
            <w:r>
              <w:rPr>
                <w:rFonts w:eastAsia="黑体"/>
                <w:color w:val="000000"/>
                <w:szCs w:val="21"/>
              </w:rPr>
              <w:t>米跑</w:t>
            </w:r>
          </w:p>
          <w:p w14:paraId="229AB3A3" w14:textId="77777777" w:rsidR="00DC5471" w:rsidRDefault="00DC5471" w:rsidP="007C4ED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（分、秒）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2E10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4′35″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D7FA" w14:textId="77777777" w:rsidR="00DC5471" w:rsidRDefault="00DC5471" w:rsidP="007C4EDA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4′20″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8C8E" w14:textId="77777777" w:rsidR="00DC5471" w:rsidRDefault="00DC5471" w:rsidP="007C4EDA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4′15″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EB4C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4′10″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6F91" w14:textId="77777777" w:rsidR="00DC5471" w:rsidRDefault="00DC5471" w:rsidP="007C4EDA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4′05″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E6EB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4′00″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85A8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3′55″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7864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3′50″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5FA1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3′45″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9263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3′40″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C58CD8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必考项目</w:t>
            </w:r>
          </w:p>
        </w:tc>
      </w:tr>
      <w:tr w:rsidR="00DC5471" w14:paraId="2FC1B372" w14:textId="77777777" w:rsidTr="007C4EDA">
        <w:trPr>
          <w:trHeight w:val="1171"/>
          <w:jc w:val="center"/>
        </w:trPr>
        <w:tc>
          <w:tcPr>
            <w:tcW w:w="1711" w:type="dxa"/>
            <w:gridSpan w:val="2"/>
            <w:vMerge/>
            <w:vAlign w:val="center"/>
          </w:tcPr>
          <w:p w14:paraId="69EA5737" w14:textId="77777777" w:rsidR="00DC5471" w:rsidRDefault="00DC5471" w:rsidP="007C4ED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D2F6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分组考核。</w:t>
            </w:r>
          </w:p>
          <w:p w14:paraId="2C4A1C7B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在跑道或平地上标出起点线，考生从起点线处听到起跑口令后起跑，完成</w:t>
            </w:r>
            <w:r>
              <w:rPr>
                <w:rFonts w:eastAsia="仿宋_GB2312"/>
                <w:color w:val="000000"/>
                <w:szCs w:val="21"/>
              </w:rPr>
              <w:t>1000</w:t>
            </w:r>
            <w:r>
              <w:rPr>
                <w:rFonts w:eastAsia="仿宋_GB2312"/>
                <w:color w:val="000000"/>
                <w:szCs w:val="21"/>
              </w:rPr>
              <w:t>米距离到达终点线，记录时间。</w:t>
            </w:r>
          </w:p>
          <w:p w14:paraId="323370DA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考核以完成时间计算成绩</w:t>
            </w:r>
            <w:r>
              <w:rPr>
                <w:rFonts w:eastAsia="仿宋_GB2312" w:hint="eastAsia"/>
                <w:color w:val="000000"/>
                <w:szCs w:val="21"/>
              </w:rPr>
              <w:t>，超过</w:t>
            </w:r>
            <w:r>
              <w:rPr>
                <w:color w:val="000000"/>
                <w:szCs w:val="21"/>
              </w:rPr>
              <w:t>3′40″</w:t>
            </w:r>
            <w:proofErr w:type="gramStart"/>
            <w:r>
              <w:rPr>
                <w:rFonts w:eastAsia="仿宋_GB2312" w:hint="eastAsia"/>
                <w:color w:val="000000"/>
                <w:szCs w:val="21"/>
              </w:rPr>
              <w:t>每快</w:t>
            </w:r>
            <w:r>
              <w:rPr>
                <w:rFonts w:eastAsia="仿宋_GB2312" w:hint="eastAsia"/>
                <w:color w:val="000000"/>
                <w:szCs w:val="21"/>
              </w:rPr>
              <w:t>5</w:t>
            </w:r>
            <w:r>
              <w:rPr>
                <w:rFonts w:eastAsia="仿宋_GB2312" w:hint="eastAsia"/>
                <w:color w:val="000000"/>
                <w:szCs w:val="21"/>
              </w:rPr>
              <w:t>秒</w:t>
            </w:r>
            <w:proofErr w:type="gramEnd"/>
            <w:r>
              <w:rPr>
                <w:rFonts w:eastAsia="仿宋_GB2312" w:hint="eastAsia"/>
                <w:color w:val="000000"/>
                <w:szCs w:val="21"/>
              </w:rPr>
              <w:t>加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分以此类推</w:t>
            </w:r>
            <w:r>
              <w:rPr>
                <w:rFonts w:eastAsia="仿宋_GB2312"/>
                <w:color w:val="000000"/>
                <w:szCs w:val="21"/>
              </w:rPr>
              <w:t>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A7D30AF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C5471" w14:paraId="30B557D9" w14:textId="77777777" w:rsidTr="007C4EDA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14:paraId="350DD848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原地跳高</w:t>
            </w:r>
          </w:p>
          <w:p w14:paraId="6F2F2103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（厘米）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126EA4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B81D7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47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0DD1D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F6A5D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060E8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26625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57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56651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31934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AA953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65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E88EE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color w:val="000000"/>
                <w:kern w:val="0"/>
                <w:szCs w:val="21"/>
              </w:rPr>
            </w:pPr>
            <w:r>
              <w:rPr>
                <w:rFonts w:eastAsia="方正小标宋简体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87D9A6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两项任选一项</w:t>
            </w:r>
          </w:p>
        </w:tc>
      </w:tr>
      <w:tr w:rsidR="00DC5471" w14:paraId="6D256727" w14:textId="77777777" w:rsidTr="007C4EDA">
        <w:trPr>
          <w:trHeight w:val="1432"/>
          <w:jc w:val="center"/>
        </w:trPr>
        <w:tc>
          <w:tcPr>
            <w:tcW w:w="1711" w:type="dxa"/>
            <w:gridSpan w:val="2"/>
            <w:vMerge/>
            <w:vAlign w:val="center"/>
          </w:tcPr>
          <w:p w14:paraId="37F7EF8F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AE159E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单个或分组考核。</w:t>
            </w:r>
          </w:p>
          <w:p w14:paraId="5A8031FA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考生双脚站立靠墙，单手伸直标记中指最高</w:t>
            </w:r>
            <w:proofErr w:type="gramStart"/>
            <w:r>
              <w:rPr>
                <w:rFonts w:eastAsia="仿宋_GB2312"/>
                <w:color w:val="000000"/>
                <w:szCs w:val="21"/>
              </w:rPr>
              <w:t>触墙点</w:t>
            </w:r>
            <w:proofErr w:type="gramEnd"/>
            <w:r>
              <w:rPr>
                <w:rFonts w:eastAsia="仿宋_GB2312"/>
                <w:color w:val="000000"/>
                <w:szCs w:val="21"/>
              </w:rPr>
              <w:t>（示指高度），双脚立定垂直跳起，以单手指尖触墙，测量示指高度与</w:t>
            </w:r>
            <w:proofErr w:type="gramStart"/>
            <w:r>
              <w:rPr>
                <w:rFonts w:eastAsia="仿宋_GB2312"/>
                <w:color w:val="000000"/>
                <w:szCs w:val="21"/>
              </w:rPr>
              <w:t>跳起触墙高度</w:t>
            </w:r>
            <w:proofErr w:type="gramEnd"/>
            <w:r>
              <w:rPr>
                <w:rFonts w:eastAsia="仿宋_GB2312"/>
                <w:color w:val="000000"/>
                <w:szCs w:val="21"/>
              </w:rPr>
              <w:t>之间的距离。两次测试，记录成绩较好的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次。</w:t>
            </w:r>
          </w:p>
          <w:p w14:paraId="030A2D06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考核以完成跳起高度计算成绩。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6DF38E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471" w14:paraId="2CB2B962" w14:textId="77777777" w:rsidTr="007C4EDA">
        <w:trPr>
          <w:trHeight w:val="786"/>
          <w:jc w:val="center"/>
        </w:trPr>
        <w:tc>
          <w:tcPr>
            <w:tcW w:w="1711" w:type="dxa"/>
            <w:gridSpan w:val="2"/>
            <w:vMerge w:val="restart"/>
            <w:vAlign w:val="center"/>
          </w:tcPr>
          <w:p w14:paraId="4EF32878" w14:textId="77777777" w:rsidR="00DC5471" w:rsidRDefault="00DC5471" w:rsidP="007C4ED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立定跳远</w:t>
            </w:r>
          </w:p>
          <w:p w14:paraId="6164739C" w14:textId="77777777" w:rsidR="00DC5471" w:rsidRDefault="00DC5471" w:rsidP="007C4ED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（米）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16B7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4BAA" w14:textId="77777777" w:rsidR="00DC5471" w:rsidRDefault="00DC5471" w:rsidP="007C4EDA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2.13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B82CA" w14:textId="77777777" w:rsidR="00DC5471" w:rsidRDefault="00DC5471" w:rsidP="007C4EDA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2.17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48A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2.21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5513" w14:textId="77777777" w:rsidR="00DC5471" w:rsidRDefault="00DC5471" w:rsidP="007C4EDA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85F5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2.29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C97E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2.33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CB72C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2.37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E901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2.41</w:t>
            </w: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692EB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2.45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3F2D1E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471" w14:paraId="37286367" w14:textId="77777777" w:rsidTr="007C4EDA">
        <w:trPr>
          <w:trHeight w:val="1854"/>
          <w:jc w:val="center"/>
        </w:trPr>
        <w:tc>
          <w:tcPr>
            <w:tcW w:w="1711" w:type="dxa"/>
            <w:gridSpan w:val="2"/>
            <w:vMerge/>
            <w:vAlign w:val="center"/>
          </w:tcPr>
          <w:p w14:paraId="5F7EA424" w14:textId="77777777" w:rsidR="00DC5471" w:rsidRDefault="00DC5471" w:rsidP="007C4ED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68" w:type="dxa"/>
            <w:gridSpan w:val="2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6BD41E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单个或分组考核。</w:t>
            </w:r>
          </w:p>
          <w:p w14:paraId="7BB550F8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在跑道或平地上标出起跳线，考生站立在起跳线后，脚尖不得踩线，脚尖不得离开地面，两脚原地同时起跳，不得有助跑、</w:t>
            </w:r>
            <w:proofErr w:type="gramStart"/>
            <w:r>
              <w:rPr>
                <w:rFonts w:eastAsia="仿宋_GB2312"/>
                <w:color w:val="000000"/>
                <w:szCs w:val="21"/>
              </w:rPr>
              <w:t>垫步或</w:t>
            </w:r>
            <w:proofErr w:type="gramEnd"/>
            <w:r>
              <w:rPr>
                <w:rFonts w:eastAsia="仿宋_GB2312"/>
                <w:color w:val="000000"/>
                <w:szCs w:val="21"/>
              </w:rPr>
              <w:t>连跳动作，测量起跳线后沿至身体任何着地最近点后沿的垂直距离。两次测试，记录成绩较好的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次。</w:t>
            </w:r>
          </w:p>
          <w:p w14:paraId="75F044A2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考核以完成跳出长度计算成绩。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5F583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C5471" w14:paraId="61592942" w14:textId="77777777" w:rsidTr="007C4EDA">
        <w:trPr>
          <w:gridAfter w:val="1"/>
          <w:wAfter w:w="39" w:type="dxa"/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14:paraId="237A44D4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项</w:t>
            </w:r>
            <w:r>
              <w:rPr>
                <w:rFonts w:eastAsia="黑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eastAsia="黑体"/>
                <w:color w:val="000000"/>
                <w:kern w:val="0"/>
                <w:sz w:val="22"/>
              </w:rPr>
              <w:t>目</w:t>
            </w:r>
          </w:p>
        </w:tc>
        <w:tc>
          <w:tcPr>
            <w:tcW w:w="7335" w:type="dxa"/>
            <w:gridSpan w:val="20"/>
            <w:tcBorders>
              <w:right w:val="single" w:sz="4" w:space="0" w:color="auto"/>
            </w:tcBorders>
            <w:vAlign w:val="center"/>
          </w:tcPr>
          <w:p w14:paraId="24AF4DC3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体能测试成绩对应分值、测试办法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46F606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2"/>
              </w:rPr>
            </w:pPr>
            <w:r>
              <w:rPr>
                <w:rFonts w:eastAsia="黑体"/>
                <w:color w:val="000000"/>
                <w:kern w:val="0"/>
                <w:sz w:val="22"/>
              </w:rPr>
              <w:t>备注</w:t>
            </w:r>
          </w:p>
        </w:tc>
      </w:tr>
      <w:tr w:rsidR="00DC5471" w14:paraId="7016A55D" w14:textId="77777777" w:rsidTr="007C4EDA">
        <w:trPr>
          <w:gridAfter w:val="1"/>
          <w:wAfter w:w="39" w:type="dxa"/>
          <w:trHeight w:val="716"/>
          <w:jc w:val="center"/>
        </w:trPr>
        <w:tc>
          <w:tcPr>
            <w:tcW w:w="1705" w:type="dxa"/>
            <w:vMerge/>
            <w:vAlign w:val="center"/>
          </w:tcPr>
          <w:p w14:paraId="3490A42A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kern w:val="0"/>
                <w:sz w:val="22"/>
              </w:rPr>
            </w:pPr>
          </w:p>
        </w:tc>
        <w:tc>
          <w:tcPr>
            <w:tcW w:w="722" w:type="dxa"/>
            <w:gridSpan w:val="2"/>
            <w:vAlign w:val="center"/>
          </w:tcPr>
          <w:p w14:paraId="2BF6BB45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1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22" w:type="dxa"/>
            <w:gridSpan w:val="2"/>
            <w:vAlign w:val="center"/>
          </w:tcPr>
          <w:p w14:paraId="337B2201" w14:textId="77777777" w:rsidR="00DC5471" w:rsidRDefault="00DC5471" w:rsidP="007C4EDA">
            <w:pPr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2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14:paraId="15D45556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3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14:paraId="0DDA76F9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4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14:paraId="1112E0D0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5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23" w:type="dxa"/>
            <w:gridSpan w:val="3"/>
            <w:vAlign w:val="center"/>
          </w:tcPr>
          <w:p w14:paraId="1C474170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6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14:paraId="74A6302A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7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14:paraId="2692AA3A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8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723" w:type="dxa"/>
            <w:gridSpan w:val="2"/>
            <w:vAlign w:val="center"/>
          </w:tcPr>
          <w:p w14:paraId="63994D5B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kern w:val="0"/>
                <w:sz w:val="22"/>
              </w:rPr>
            </w:pPr>
            <w:r>
              <w:rPr>
                <w:rFonts w:eastAsia="楷体_GB2312"/>
                <w:color w:val="000000"/>
                <w:kern w:val="0"/>
                <w:sz w:val="22"/>
              </w:rPr>
              <w:t>9</w:t>
            </w:r>
            <w:r>
              <w:rPr>
                <w:rFonts w:eastAsia="楷体_GB2312"/>
                <w:color w:val="000000"/>
                <w:kern w:val="0"/>
                <w:sz w:val="22"/>
              </w:rPr>
              <w:t>分</w:t>
            </w: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39978B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spacing w:val="-10"/>
                <w:kern w:val="0"/>
                <w:sz w:val="22"/>
              </w:rPr>
            </w:pPr>
            <w:r>
              <w:rPr>
                <w:rFonts w:eastAsia="楷体_GB2312"/>
                <w:color w:val="000000"/>
                <w:spacing w:val="-10"/>
                <w:kern w:val="0"/>
                <w:sz w:val="22"/>
              </w:rPr>
              <w:t>10</w:t>
            </w:r>
            <w:r>
              <w:rPr>
                <w:rFonts w:eastAsia="楷体_GB2312"/>
                <w:color w:val="000000"/>
                <w:spacing w:val="-10"/>
                <w:kern w:val="0"/>
                <w:sz w:val="22"/>
              </w:rPr>
              <w:t>分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77029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楷体_GB2312"/>
                <w:color w:val="000000"/>
                <w:spacing w:val="-10"/>
                <w:kern w:val="0"/>
                <w:sz w:val="22"/>
              </w:rPr>
            </w:pPr>
          </w:p>
        </w:tc>
      </w:tr>
      <w:tr w:rsidR="00DC5471" w14:paraId="1317EB70" w14:textId="77777777" w:rsidTr="007C4EDA">
        <w:trPr>
          <w:gridAfter w:val="1"/>
          <w:wAfter w:w="39" w:type="dxa"/>
          <w:trHeight w:val="716"/>
          <w:jc w:val="center"/>
        </w:trPr>
        <w:tc>
          <w:tcPr>
            <w:tcW w:w="1705" w:type="dxa"/>
            <w:vMerge w:val="restart"/>
            <w:vAlign w:val="center"/>
          </w:tcPr>
          <w:p w14:paraId="2FD2E423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单杠引体向上（次</w:t>
            </w:r>
            <w:r>
              <w:rPr>
                <w:rFonts w:eastAsia="黑体"/>
                <w:color w:val="000000"/>
                <w:szCs w:val="21"/>
              </w:rPr>
              <w:t>/3</w:t>
            </w:r>
            <w:r>
              <w:rPr>
                <w:rFonts w:eastAsia="黑体"/>
                <w:color w:val="000000"/>
                <w:szCs w:val="21"/>
              </w:rPr>
              <w:t>分钟）</w:t>
            </w:r>
          </w:p>
        </w:tc>
        <w:tc>
          <w:tcPr>
            <w:tcW w:w="722" w:type="dxa"/>
            <w:gridSpan w:val="2"/>
            <w:vAlign w:val="center"/>
          </w:tcPr>
          <w:p w14:paraId="4886D63A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722" w:type="dxa"/>
            <w:gridSpan w:val="2"/>
            <w:vAlign w:val="center"/>
          </w:tcPr>
          <w:p w14:paraId="77D53BCB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-</w:t>
            </w:r>
          </w:p>
        </w:tc>
        <w:tc>
          <w:tcPr>
            <w:tcW w:w="723" w:type="dxa"/>
            <w:gridSpan w:val="2"/>
            <w:vAlign w:val="center"/>
          </w:tcPr>
          <w:p w14:paraId="4A63DAF3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723" w:type="dxa"/>
            <w:gridSpan w:val="2"/>
            <w:vAlign w:val="center"/>
          </w:tcPr>
          <w:p w14:paraId="73D36E05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 w14:paraId="1130BC8A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723" w:type="dxa"/>
            <w:gridSpan w:val="3"/>
            <w:vAlign w:val="center"/>
          </w:tcPr>
          <w:p w14:paraId="15BDC464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723" w:type="dxa"/>
            <w:gridSpan w:val="2"/>
            <w:vAlign w:val="center"/>
          </w:tcPr>
          <w:p w14:paraId="2C23E408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723" w:type="dxa"/>
            <w:gridSpan w:val="2"/>
            <w:vAlign w:val="center"/>
          </w:tcPr>
          <w:p w14:paraId="77EFC71E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723" w:type="dxa"/>
            <w:gridSpan w:val="2"/>
            <w:vAlign w:val="center"/>
          </w:tcPr>
          <w:p w14:paraId="44B6BD4A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888F3C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EEBB1FC" w14:textId="77777777" w:rsidR="00DC5471" w:rsidRDefault="00DC5471" w:rsidP="007C4EDA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两项任选一项</w:t>
            </w:r>
          </w:p>
        </w:tc>
      </w:tr>
      <w:tr w:rsidR="00DC5471" w14:paraId="5C2ADE13" w14:textId="77777777" w:rsidTr="007C4EDA">
        <w:trPr>
          <w:gridAfter w:val="1"/>
          <w:wAfter w:w="39" w:type="dxa"/>
          <w:trHeight w:val="1239"/>
          <w:jc w:val="center"/>
        </w:trPr>
        <w:tc>
          <w:tcPr>
            <w:tcW w:w="1705" w:type="dxa"/>
            <w:vMerge/>
            <w:vAlign w:val="center"/>
          </w:tcPr>
          <w:p w14:paraId="17AFE7D4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35" w:type="dxa"/>
            <w:gridSpan w:val="20"/>
            <w:tcBorders>
              <w:right w:val="single" w:sz="4" w:space="0" w:color="auto"/>
            </w:tcBorders>
            <w:vAlign w:val="center"/>
          </w:tcPr>
          <w:p w14:paraId="525D7613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单个或分组考核。</w:t>
            </w:r>
          </w:p>
          <w:p w14:paraId="66878A5F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按照规定动作要领完成动作。引体时下颌高于杠面、身体不得</w:t>
            </w:r>
            <w:proofErr w:type="gramStart"/>
            <w:r>
              <w:rPr>
                <w:rFonts w:eastAsia="仿宋_GB2312"/>
                <w:color w:val="000000"/>
                <w:szCs w:val="21"/>
              </w:rPr>
              <w:t>借助振浪或</w:t>
            </w:r>
            <w:proofErr w:type="gramEnd"/>
            <w:r>
              <w:rPr>
                <w:rFonts w:eastAsia="仿宋_GB2312"/>
                <w:color w:val="000000"/>
                <w:szCs w:val="21"/>
              </w:rPr>
              <w:t>摆动、悬垂时双肘关节伸直；脚触及地面或立柱，结束考核。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  <w:p w14:paraId="78D445AF" w14:textId="77777777" w:rsidR="00DC5471" w:rsidRDefault="00DC5471" w:rsidP="007C4EDA">
            <w:pPr>
              <w:widowControl/>
              <w:adjustRightInd w:val="0"/>
              <w:snapToGrid w:val="0"/>
              <w:ind w:firstLineChars="200" w:firstLine="42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考核以完成次数计算成绩。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824F5A" w14:textId="77777777" w:rsidR="00DC5471" w:rsidRDefault="00DC5471" w:rsidP="007C4EDA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DC5471" w14:paraId="33135EA3" w14:textId="77777777" w:rsidTr="007C4EDA">
        <w:trPr>
          <w:gridAfter w:val="1"/>
          <w:wAfter w:w="39" w:type="dxa"/>
          <w:trHeight w:val="707"/>
          <w:jc w:val="center"/>
        </w:trPr>
        <w:tc>
          <w:tcPr>
            <w:tcW w:w="1705" w:type="dxa"/>
            <w:vMerge w:val="restart"/>
            <w:vAlign w:val="center"/>
          </w:tcPr>
          <w:p w14:paraId="73966973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lastRenderedPageBreak/>
              <w:t>俯卧撑</w:t>
            </w:r>
          </w:p>
          <w:p w14:paraId="6C585CDB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（次</w:t>
            </w:r>
            <w:r>
              <w:rPr>
                <w:rFonts w:eastAsia="黑体"/>
                <w:color w:val="000000"/>
                <w:szCs w:val="21"/>
              </w:rPr>
              <w:t>/2</w:t>
            </w:r>
            <w:r>
              <w:rPr>
                <w:rFonts w:eastAsia="黑体"/>
                <w:color w:val="000000"/>
                <w:szCs w:val="21"/>
              </w:rPr>
              <w:t>分钟）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vAlign w:val="center"/>
          </w:tcPr>
          <w:p w14:paraId="14EF35F9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6410A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9DD38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89D36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401CD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5DF81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C1D06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23BC3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B4D60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45C28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4033E3" w14:textId="77777777" w:rsidR="00DC5471" w:rsidRDefault="00DC5471" w:rsidP="007C4EDA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color w:val="000000"/>
                <w:kern w:val="0"/>
                <w:szCs w:val="21"/>
              </w:rPr>
            </w:pPr>
          </w:p>
        </w:tc>
      </w:tr>
      <w:tr w:rsidR="00DC5471" w14:paraId="622CC3B1" w14:textId="77777777" w:rsidTr="007C4EDA">
        <w:trPr>
          <w:gridAfter w:val="1"/>
          <w:wAfter w:w="39" w:type="dxa"/>
          <w:trHeight w:val="1390"/>
          <w:jc w:val="center"/>
        </w:trPr>
        <w:tc>
          <w:tcPr>
            <w:tcW w:w="1705" w:type="dxa"/>
            <w:vMerge/>
            <w:vAlign w:val="center"/>
          </w:tcPr>
          <w:p w14:paraId="09225E85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35" w:type="dxa"/>
            <w:gridSpan w:val="20"/>
            <w:tcBorders>
              <w:right w:val="single" w:sz="4" w:space="0" w:color="auto"/>
            </w:tcBorders>
            <w:vAlign w:val="center"/>
          </w:tcPr>
          <w:p w14:paraId="0690DCDA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单个或分组考核。</w:t>
            </w:r>
          </w:p>
          <w:p w14:paraId="7E754413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按照规定动作要领完成动作。屈臂时肩关节高于肘关节、伸臂时双肘关节未伸直、做动作时身体未保持平直，该次动作不计数；除手脚</w:t>
            </w:r>
            <w:proofErr w:type="gramStart"/>
            <w:r>
              <w:rPr>
                <w:rFonts w:eastAsia="仿宋_GB2312"/>
                <w:color w:val="000000"/>
                <w:szCs w:val="21"/>
              </w:rPr>
              <w:t>外身体</w:t>
            </w:r>
            <w:proofErr w:type="gramEnd"/>
            <w:r>
              <w:rPr>
                <w:rFonts w:eastAsia="仿宋_GB2312"/>
                <w:color w:val="000000"/>
                <w:szCs w:val="21"/>
              </w:rPr>
              <w:t>其他部位触及地面，结束考核。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C18589" w14:textId="77777777" w:rsidR="00DC5471" w:rsidRDefault="00DC5471" w:rsidP="007C4EDA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DC5471" w14:paraId="61A5650F" w14:textId="77777777" w:rsidTr="007C4EDA">
        <w:trPr>
          <w:gridAfter w:val="1"/>
          <w:wAfter w:w="39" w:type="dxa"/>
          <w:trHeight w:val="714"/>
          <w:jc w:val="center"/>
        </w:trPr>
        <w:tc>
          <w:tcPr>
            <w:tcW w:w="1705" w:type="dxa"/>
            <w:vMerge w:val="restart"/>
            <w:vAlign w:val="center"/>
          </w:tcPr>
          <w:p w14:paraId="6A5C3EEE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10</w:t>
            </w:r>
            <w:r>
              <w:rPr>
                <w:rFonts w:eastAsia="黑体"/>
                <w:color w:val="000000"/>
                <w:szCs w:val="21"/>
              </w:rPr>
              <w:t>米</w:t>
            </w:r>
            <w:r>
              <w:rPr>
                <w:rFonts w:eastAsia="黑体"/>
                <w:color w:val="000000"/>
                <w:szCs w:val="21"/>
              </w:rPr>
              <w:t>×4</w:t>
            </w:r>
          </w:p>
          <w:p w14:paraId="6FE7244C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往返跑</w:t>
            </w:r>
          </w:p>
          <w:p w14:paraId="116870C6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（秒）</w:t>
            </w:r>
          </w:p>
        </w:tc>
        <w:tc>
          <w:tcPr>
            <w:tcW w:w="722" w:type="dxa"/>
            <w:gridSpan w:val="2"/>
            <w:tcBorders>
              <w:right w:val="single" w:sz="4" w:space="0" w:color="auto"/>
            </w:tcBorders>
            <w:vAlign w:val="center"/>
          </w:tcPr>
          <w:p w14:paraId="6EBB0477" w14:textId="77777777" w:rsidR="00DC5471" w:rsidRDefault="00DC5471" w:rsidP="007C4EDA">
            <w:pPr>
              <w:widowControl/>
              <w:adjustRightInd w:val="0"/>
              <w:snapToGrid w:val="0"/>
              <w:ind w:leftChars="-73" w:left="-153" w:rightChars="-97" w:right="-204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14″5</w:t>
            </w:r>
          </w:p>
        </w:tc>
        <w:tc>
          <w:tcPr>
            <w:tcW w:w="7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A72D56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13″7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3097F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13″5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00B07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13″3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83E6BB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12″9</w:t>
            </w:r>
          </w:p>
        </w:tc>
        <w:tc>
          <w:tcPr>
            <w:tcW w:w="7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76FF2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12″7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E72DA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12″5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8EA2A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12″3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C2658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11″9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7FD0C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10″3</w:t>
            </w:r>
          </w:p>
        </w:tc>
        <w:tc>
          <w:tcPr>
            <w:tcW w:w="77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739198" w14:textId="77777777" w:rsidR="00DC5471" w:rsidRDefault="00DC5471" w:rsidP="007C4EDA">
            <w:pPr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两项任选一项</w:t>
            </w:r>
          </w:p>
        </w:tc>
      </w:tr>
      <w:tr w:rsidR="00DC5471" w14:paraId="30DDCCF1" w14:textId="77777777" w:rsidTr="007C4EDA">
        <w:trPr>
          <w:gridAfter w:val="1"/>
          <w:wAfter w:w="39" w:type="dxa"/>
          <w:trHeight w:val="1744"/>
          <w:jc w:val="center"/>
        </w:trPr>
        <w:tc>
          <w:tcPr>
            <w:tcW w:w="1705" w:type="dxa"/>
            <w:vMerge/>
            <w:vAlign w:val="center"/>
          </w:tcPr>
          <w:p w14:paraId="2122DF92" w14:textId="77777777" w:rsidR="00DC5471" w:rsidRDefault="00DC5471" w:rsidP="007C4EDA">
            <w:pPr>
              <w:widowControl/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35" w:type="dxa"/>
            <w:gridSpan w:val="2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E7A5D3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单个或分组考核。</w:t>
            </w:r>
          </w:p>
          <w:p w14:paraId="3ED17BED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在</w:t>
            </w:r>
            <w:r>
              <w:rPr>
                <w:rFonts w:eastAsia="仿宋_GB2312"/>
                <w:color w:val="000000"/>
                <w:szCs w:val="21"/>
              </w:rPr>
              <w:t>10</w:t>
            </w:r>
            <w:r>
              <w:rPr>
                <w:rFonts w:eastAsia="仿宋_GB2312"/>
                <w:color w:val="000000"/>
                <w:szCs w:val="21"/>
              </w:rPr>
              <w:t>米长的跑道上标出起点线和折返线，考生从起点线处听到起跑口令后起跑，在折返线处返回跑向起跑线，到达起跑线时为完成</w:t>
            </w:r>
            <w:r>
              <w:rPr>
                <w:rFonts w:eastAsia="仿宋_GB2312"/>
                <w:color w:val="000000"/>
                <w:szCs w:val="21"/>
              </w:rPr>
              <w:t>1</w:t>
            </w:r>
            <w:r>
              <w:rPr>
                <w:rFonts w:eastAsia="仿宋_GB2312"/>
                <w:color w:val="000000"/>
                <w:szCs w:val="21"/>
              </w:rPr>
              <w:t>次往返。连续完成</w:t>
            </w:r>
            <w:r>
              <w:rPr>
                <w:rFonts w:eastAsia="仿宋_GB2312"/>
                <w:color w:val="000000"/>
                <w:szCs w:val="21"/>
              </w:rPr>
              <w:t>2</w:t>
            </w:r>
            <w:r>
              <w:rPr>
                <w:rFonts w:eastAsia="仿宋_GB2312"/>
                <w:color w:val="000000"/>
                <w:szCs w:val="21"/>
              </w:rPr>
              <w:t>次往返，记录时间。</w:t>
            </w:r>
          </w:p>
          <w:p w14:paraId="058BF8A3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考核以完成时间计算成绩</w:t>
            </w:r>
            <w:r>
              <w:rPr>
                <w:rFonts w:eastAsia="仿宋_GB2312" w:hint="eastAsia"/>
                <w:color w:val="000000"/>
                <w:szCs w:val="21"/>
              </w:rPr>
              <w:t>，超过</w:t>
            </w:r>
            <w:r>
              <w:rPr>
                <w:color w:val="000000"/>
                <w:szCs w:val="21"/>
              </w:rPr>
              <w:t>10″3</w:t>
            </w:r>
            <w:proofErr w:type="gramStart"/>
            <w:r>
              <w:rPr>
                <w:rFonts w:eastAsia="仿宋_GB2312" w:hint="eastAsia"/>
                <w:color w:val="000000"/>
                <w:szCs w:val="21"/>
              </w:rPr>
              <w:t>每快</w:t>
            </w:r>
            <w:r>
              <w:rPr>
                <w:rFonts w:eastAsia="仿宋_GB2312" w:hint="eastAsia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秒</w:t>
            </w:r>
            <w:proofErr w:type="gramEnd"/>
            <w:r>
              <w:rPr>
                <w:rFonts w:eastAsia="仿宋_GB2312" w:hint="eastAsia"/>
                <w:color w:val="000000"/>
                <w:szCs w:val="21"/>
              </w:rPr>
              <w:t>加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分以此类推</w:t>
            </w:r>
            <w:r>
              <w:rPr>
                <w:rFonts w:eastAsia="仿宋_GB2312"/>
                <w:color w:val="000000"/>
                <w:szCs w:val="21"/>
              </w:rPr>
              <w:t>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CE27E8" w14:textId="77777777" w:rsidR="00DC5471" w:rsidRDefault="00DC5471" w:rsidP="007C4EDA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DC5471" w14:paraId="1F6C1F1A" w14:textId="77777777" w:rsidTr="007C4EDA">
        <w:trPr>
          <w:gridAfter w:val="1"/>
          <w:wAfter w:w="39" w:type="dxa"/>
          <w:trHeight w:val="716"/>
          <w:jc w:val="center"/>
        </w:trPr>
        <w:tc>
          <w:tcPr>
            <w:tcW w:w="1705" w:type="dxa"/>
            <w:vMerge w:val="restart"/>
            <w:vAlign w:val="center"/>
          </w:tcPr>
          <w:p w14:paraId="480C1556" w14:textId="77777777" w:rsidR="00DC5471" w:rsidRDefault="00DC5471" w:rsidP="007C4ED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100</w:t>
            </w:r>
            <w:r>
              <w:rPr>
                <w:rFonts w:eastAsia="黑体"/>
                <w:color w:val="000000"/>
                <w:szCs w:val="21"/>
              </w:rPr>
              <w:t>米跑（秒）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71A4" w14:textId="77777777" w:rsidR="00DC5471" w:rsidRDefault="00DC5471" w:rsidP="007C4EDA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17</w:t>
            </w:r>
            <w:r>
              <w:rPr>
                <w:color w:val="000000"/>
                <w:szCs w:val="21"/>
              </w:rPr>
              <w:t>″3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5B8B" w14:textId="77777777" w:rsidR="00DC5471" w:rsidRDefault="00DC5471" w:rsidP="007C4EDA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16</w:t>
            </w:r>
            <w:r>
              <w:rPr>
                <w:color w:val="000000"/>
                <w:szCs w:val="21"/>
              </w:rPr>
              <w:t>″4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E1D4" w14:textId="77777777" w:rsidR="00DC5471" w:rsidRDefault="00DC5471" w:rsidP="007C4EDA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16″1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3F14" w14:textId="77777777" w:rsidR="00DC5471" w:rsidRDefault="00DC5471" w:rsidP="007C4EDA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15</w:t>
            </w:r>
            <w:r>
              <w:rPr>
                <w:color w:val="000000"/>
                <w:szCs w:val="21"/>
              </w:rPr>
              <w:t>″8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E3E4" w14:textId="77777777" w:rsidR="00DC5471" w:rsidRDefault="00DC5471" w:rsidP="007C4EDA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15</w:t>
            </w:r>
            <w:r>
              <w:rPr>
                <w:color w:val="000000"/>
                <w:szCs w:val="21"/>
              </w:rPr>
              <w:t>″5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84F6" w14:textId="77777777" w:rsidR="00DC5471" w:rsidRDefault="00DC5471" w:rsidP="007C4EDA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15</w:t>
            </w:r>
            <w:r>
              <w:rPr>
                <w:color w:val="000000"/>
                <w:szCs w:val="21"/>
              </w:rPr>
              <w:t>″2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90C1" w14:textId="77777777" w:rsidR="00DC5471" w:rsidRDefault="00DC5471" w:rsidP="007C4EDA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14</w:t>
            </w:r>
            <w:r>
              <w:rPr>
                <w:color w:val="000000"/>
                <w:szCs w:val="21"/>
              </w:rPr>
              <w:t>″9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2F94" w14:textId="77777777" w:rsidR="00DC5471" w:rsidRDefault="00DC5471" w:rsidP="007C4EDA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14</w:t>
            </w:r>
            <w:r>
              <w:rPr>
                <w:color w:val="000000"/>
                <w:szCs w:val="21"/>
              </w:rPr>
              <w:t>″6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1715" w14:textId="77777777" w:rsidR="00DC5471" w:rsidRDefault="00DC5471" w:rsidP="007C4EDA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14</w:t>
            </w:r>
            <w:r>
              <w:rPr>
                <w:color w:val="000000"/>
                <w:szCs w:val="21"/>
              </w:rPr>
              <w:t>″3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640F" w14:textId="77777777" w:rsidR="00DC5471" w:rsidRDefault="00DC5471" w:rsidP="007C4EDA"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14</w:t>
            </w:r>
            <w:r>
              <w:rPr>
                <w:color w:val="000000"/>
                <w:szCs w:val="21"/>
              </w:rPr>
              <w:t>″0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686EB5" w14:textId="77777777" w:rsidR="00DC5471" w:rsidRDefault="00DC5471" w:rsidP="007C4EDA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DC5471" w14:paraId="1D2E9236" w14:textId="77777777" w:rsidTr="007C4EDA">
        <w:trPr>
          <w:gridAfter w:val="1"/>
          <w:wAfter w:w="39" w:type="dxa"/>
          <w:trHeight w:val="1791"/>
          <w:jc w:val="center"/>
        </w:trPr>
        <w:tc>
          <w:tcPr>
            <w:tcW w:w="1705" w:type="dxa"/>
            <w:vMerge/>
            <w:vAlign w:val="center"/>
          </w:tcPr>
          <w:p w14:paraId="11F1D9FA" w14:textId="77777777" w:rsidR="00DC5471" w:rsidRDefault="00DC5471" w:rsidP="007C4EDA">
            <w:pPr>
              <w:adjustRightInd w:val="0"/>
              <w:snapToGrid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  <w:tc>
          <w:tcPr>
            <w:tcW w:w="7335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01C6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分组考核。</w:t>
            </w:r>
          </w:p>
          <w:p w14:paraId="7A04B403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在</w:t>
            </w:r>
            <w:r>
              <w:rPr>
                <w:rFonts w:eastAsia="仿宋_GB2312"/>
                <w:color w:val="000000"/>
                <w:szCs w:val="21"/>
              </w:rPr>
              <w:t>100</w:t>
            </w:r>
            <w:r>
              <w:rPr>
                <w:rFonts w:eastAsia="仿宋_GB2312"/>
                <w:color w:val="000000"/>
                <w:szCs w:val="21"/>
              </w:rPr>
              <w:t>米长直线跑道上标出起点线和终点线，考生从起点线处听到起跑口令后起跑，通过终点线记录时间。</w:t>
            </w:r>
          </w:p>
          <w:p w14:paraId="217AC1F1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3.</w:t>
            </w:r>
            <w:r>
              <w:rPr>
                <w:rFonts w:eastAsia="仿宋_GB2312"/>
                <w:color w:val="000000"/>
                <w:szCs w:val="21"/>
              </w:rPr>
              <w:t>抢跑犯规，重新组织起跑；跑出本道或用其他方式干扰、阻碍他人者不记录成绩。</w:t>
            </w:r>
          </w:p>
          <w:p w14:paraId="7D6EEEEC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4</w:t>
            </w:r>
            <w:r>
              <w:rPr>
                <w:rFonts w:eastAsia="仿宋_GB2312"/>
                <w:color w:val="000000"/>
                <w:szCs w:val="21"/>
              </w:rPr>
              <w:t>.</w:t>
            </w:r>
            <w:r>
              <w:rPr>
                <w:rFonts w:eastAsia="仿宋_GB2312"/>
                <w:color w:val="000000"/>
                <w:szCs w:val="21"/>
              </w:rPr>
              <w:t>考核以完成时间计算成绩</w:t>
            </w:r>
            <w:r>
              <w:rPr>
                <w:rFonts w:eastAsia="仿宋_GB2312" w:hint="eastAsia"/>
                <w:color w:val="000000"/>
                <w:szCs w:val="21"/>
              </w:rPr>
              <w:t>，超过</w:t>
            </w:r>
            <w:r>
              <w:rPr>
                <w:rFonts w:eastAsia="仿宋_GB2312"/>
                <w:color w:val="000000"/>
                <w:szCs w:val="21"/>
              </w:rPr>
              <w:t>14</w:t>
            </w:r>
            <w:r>
              <w:rPr>
                <w:color w:val="000000"/>
                <w:szCs w:val="21"/>
              </w:rPr>
              <w:t>″0</w:t>
            </w:r>
            <w:proofErr w:type="gramStart"/>
            <w:r>
              <w:rPr>
                <w:rFonts w:eastAsia="仿宋_GB2312" w:hint="eastAsia"/>
                <w:color w:val="000000"/>
                <w:szCs w:val="21"/>
              </w:rPr>
              <w:t>每快</w:t>
            </w:r>
            <w:r>
              <w:rPr>
                <w:rFonts w:eastAsia="仿宋_GB2312" w:hint="eastAsia"/>
                <w:color w:val="000000"/>
                <w:szCs w:val="21"/>
              </w:rPr>
              <w:t>1</w:t>
            </w:r>
            <w:r>
              <w:rPr>
                <w:rFonts w:eastAsia="仿宋_GB2312" w:hint="eastAsia"/>
                <w:color w:val="000000"/>
                <w:szCs w:val="21"/>
              </w:rPr>
              <w:t>秒</w:t>
            </w:r>
            <w:proofErr w:type="gramEnd"/>
            <w:r>
              <w:rPr>
                <w:rFonts w:eastAsia="仿宋_GB2312" w:hint="eastAsia"/>
                <w:color w:val="000000"/>
                <w:szCs w:val="21"/>
              </w:rPr>
              <w:t>加</w:t>
            </w:r>
            <w:r>
              <w:rPr>
                <w:rFonts w:eastAsia="仿宋_GB2312" w:hint="eastAsia"/>
                <w:color w:val="000000"/>
                <w:szCs w:val="21"/>
              </w:rPr>
              <w:t>2</w:t>
            </w:r>
            <w:r>
              <w:rPr>
                <w:rFonts w:eastAsia="仿宋_GB2312" w:hint="eastAsia"/>
                <w:color w:val="000000"/>
                <w:szCs w:val="21"/>
              </w:rPr>
              <w:t>分以此类推</w:t>
            </w:r>
            <w:r>
              <w:rPr>
                <w:rFonts w:eastAsia="仿宋_GB2312"/>
                <w:color w:val="000000"/>
                <w:szCs w:val="21"/>
              </w:rPr>
              <w:t>。</w:t>
            </w:r>
          </w:p>
        </w:tc>
        <w:tc>
          <w:tcPr>
            <w:tcW w:w="77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D0D2AA" w14:textId="77777777" w:rsidR="00DC5471" w:rsidRDefault="00DC5471" w:rsidP="007C4EDA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DC5471" w14:paraId="1CEBA786" w14:textId="77777777" w:rsidTr="007C4EDA">
        <w:trPr>
          <w:gridAfter w:val="1"/>
          <w:wAfter w:w="39" w:type="dxa"/>
          <w:trHeight w:val="1436"/>
          <w:jc w:val="center"/>
        </w:trPr>
        <w:tc>
          <w:tcPr>
            <w:tcW w:w="1705" w:type="dxa"/>
            <w:tcBorders>
              <w:bottom w:val="single" w:sz="12" w:space="0" w:color="auto"/>
            </w:tcBorders>
            <w:vAlign w:val="center"/>
          </w:tcPr>
          <w:p w14:paraId="1EABDBEA" w14:textId="77777777" w:rsidR="00DC5471" w:rsidRDefault="00DC5471" w:rsidP="007C4EDA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黑体"/>
                <w:color w:val="000000"/>
                <w:szCs w:val="21"/>
              </w:rPr>
              <w:t>备</w:t>
            </w:r>
            <w:r>
              <w:rPr>
                <w:rFonts w:eastAsia="黑体"/>
                <w:color w:val="000000"/>
                <w:szCs w:val="21"/>
              </w:rPr>
              <w:t xml:space="preserve">    </w:t>
            </w:r>
            <w:r>
              <w:rPr>
                <w:rFonts w:eastAsia="黑体"/>
                <w:color w:val="000000"/>
                <w:szCs w:val="21"/>
              </w:rPr>
              <w:t>注</w:t>
            </w:r>
          </w:p>
        </w:tc>
        <w:tc>
          <w:tcPr>
            <w:tcW w:w="8106" w:type="dxa"/>
            <w:gridSpan w:val="2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2205F9F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1.</w:t>
            </w:r>
            <w:r>
              <w:rPr>
                <w:rFonts w:eastAsia="仿宋_GB2312"/>
                <w:color w:val="000000"/>
                <w:szCs w:val="21"/>
              </w:rPr>
              <w:t>总成绩最高</w:t>
            </w:r>
            <w:r>
              <w:rPr>
                <w:rFonts w:eastAsia="仿宋_GB2312"/>
                <w:color w:val="000000"/>
                <w:szCs w:val="21"/>
              </w:rPr>
              <w:t>40</w:t>
            </w:r>
            <w:r>
              <w:rPr>
                <w:rFonts w:eastAsia="仿宋_GB2312"/>
                <w:color w:val="000000"/>
                <w:szCs w:val="21"/>
              </w:rPr>
              <w:t>分，总成绩低于</w:t>
            </w:r>
            <w:r>
              <w:rPr>
                <w:rFonts w:eastAsia="仿宋_GB2312"/>
                <w:color w:val="000000"/>
                <w:szCs w:val="21"/>
              </w:rPr>
              <w:t>24</w:t>
            </w:r>
            <w:r>
              <w:rPr>
                <w:rFonts w:eastAsia="仿宋_GB2312"/>
                <w:color w:val="000000"/>
                <w:szCs w:val="21"/>
              </w:rPr>
              <w:t>分或单项未取得有效成绩的不予招录。</w:t>
            </w:r>
          </w:p>
          <w:p w14:paraId="6F0138C4" w14:textId="77777777" w:rsidR="00DC5471" w:rsidRDefault="00DC5471" w:rsidP="007C4EDA">
            <w:pPr>
              <w:adjustRightInd w:val="0"/>
              <w:snapToGrid w:val="0"/>
              <w:spacing w:line="240" w:lineRule="exact"/>
              <w:ind w:firstLineChars="200" w:firstLine="420"/>
              <w:jc w:val="left"/>
              <w:textAlignment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2.</w:t>
            </w:r>
            <w:r>
              <w:rPr>
                <w:rFonts w:eastAsia="仿宋_GB2312"/>
                <w:color w:val="000000"/>
                <w:szCs w:val="21"/>
              </w:rPr>
              <w:t>测试项目及标准中</w:t>
            </w:r>
            <w:r>
              <w:rPr>
                <w:rFonts w:eastAsia="仿宋_GB2312"/>
                <w:color w:val="000000"/>
                <w:szCs w:val="21"/>
              </w:rPr>
              <w:t>“</w:t>
            </w:r>
            <w:r>
              <w:rPr>
                <w:rFonts w:eastAsia="仿宋_GB2312"/>
                <w:color w:val="000000"/>
                <w:szCs w:val="21"/>
              </w:rPr>
              <w:t>以上</w:t>
            </w:r>
            <w:r>
              <w:rPr>
                <w:rFonts w:eastAsia="仿宋_GB2312"/>
                <w:color w:val="000000"/>
                <w:szCs w:val="21"/>
              </w:rPr>
              <w:t>”“</w:t>
            </w:r>
            <w:r>
              <w:rPr>
                <w:rFonts w:eastAsia="仿宋_GB2312"/>
                <w:color w:val="000000"/>
                <w:szCs w:val="21"/>
              </w:rPr>
              <w:t>以下</w:t>
            </w:r>
            <w:r>
              <w:rPr>
                <w:rFonts w:eastAsia="仿宋_GB2312"/>
                <w:color w:val="000000"/>
                <w:szCs w:val="21"/>
              </w:rPr>
              <w:t>”</w:t>
            </w:r>
            <w:r>
              <w:rPr>
                <w:rFonts w:eastAsia="仿宋_GB2312"/>
                <w:color w:val="000000"/>
                <w:szCs w:val="21"/>
              </w:rPr>
              <w:t>均含本级、本数。</w:t>
            </w:r>
          </w:p>
        </w:tc>
      </w:tr>
    </w:tbl>
    <w:p w14:paraId="17867DF3" w14:textId="77777777" w:rsidR="00DC5471" w:rsidRDefault="00DC5471" w:rsidP="00DC5471">
      <w:pPr>
        <w:pStyle w:val="a9"/>
        <w:shd w:val="clear" w:color="auto" w:fill="FFFFFF"/>
        <w:spacing w:before="294" w:after="294"/>
        <w:rPr>
          <w:rFonts w:ascii="Noto Sans CJK SC" w:eastAsia="Noto Sans CJK SC" w:hAnsi="Noto Sans CJK SC" w:cs="Noto Sans CJK SC"/>
          <w:color w:val="000000"/>
          <w:sz w:val="27"/>
          <w:szCs w:val="27"/>
          <w:shd w:val="clear" w:color="auto" w:fill="FFFFFF"/>
        </w:rPr>
      </w:pPr>
    </w:p>
    <w:p w14:paraId="1D9A8495" w14:textId="77777777" w:rsidR="00DC5471" w:rsidRDefault="00DC5471" w:rsidP="00DC5471">
      <w:pPr>
        <w:pStyle w:val="a9"/>
        <w:shd w:val="clear" w:color="auto" w:fill="FFFFFF"/>
        <w:spacing w:before="294" w:after="294"/>
        <w:rPr>
          <w:rFonts w:ascii="Noto Sans CJK SC" w:eastAsia="Noto Sans CJK SC" w:hAnsi="Noto Sans CJK SC" w:cs="Noto Sans CJK SC"/>
          <w:color w:val="000000"/>
          <w:sz w:val="27"/>
          <w:szCs w:val="27"/>
          <w:shd w:val="clear" w:color="auto" w:fill="FFFFFF"/>
        </w:rPr>
      </w:pPr>
    </w:p>
    <w:p w14:paraId="4BDD0F89" w14:textId="77777777" w:rsidR="00DC5471" w:rsidRDefault="00DC5471" w:rsidP="00DC5471">
      <w:pPr>
        <w:pStyle w:val="a9"/>
        <w:shd w:val="clear" w:color="auto" w:fill="FFFFFF"/>
        <w:spacing w:before="294" w:after="294"/>
        <w:rPr>
          <w:rFonts w:ascii="Noto Sans CJK SC" w:eastAsia="Noto Sans CJK SC" w:hAnsi="Noto Sans CJK SC" w:cs="Noto Sans CJK SC"/>
          <w:color w:val="000000"/>
          <w:sz w:val="27"/>
          <w:szCs w:val="27"/>
          <w:shd w:val="clear" w:color="auto" w:fill="FFFFFF"/>
        </w:rPr>
      </w:pPr>
    </w:p>
    <w:p w14:paraId="7BD8FD8A" w14:textId="77777777" w:rsidR="00F82A6F" w:rsidRPr="00DC5471" w:rsidRDefault="00F82A6F"/>
    <w:sectPr w:rsidR="00F82A6F" w:rsidRPr="00DC5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4336" w14:textId="77777777" w:rsidR="00DC5471" w:rsidRDefault="00DC5471" w:rsidP="00DC5471">
      <w:r>
        <w:separator/>
      </w:r>
    </w:p>
  </w:endnote>
  <w:endnote w:type="continuationSeparator" w:id="0">
    <w:p w14:paraId="42EEED4F" w14:textId="77777777" w:rsidR="00DC5471" w:rsidRDefault="00DC5471" w:rsidP="00DC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to Sans CJK SC">
    <w:altName w:val="宋体"/>
    <w:charset w:val="00"/>
    <w:family w:val="auto"/>
    <w:pitch w:val="default"/>
    <w:sig w:usb0="30000003" w:usb1="2BDF3C10" w:usb2="00000016" w:usb3="00000000" w:csb0="602E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B9FB5" w14:textId="77777777" w:rsidR="00DC5471" w:rsidRDefault="00DC5471" w:rsidP="00DC5471">
      <w:r>
        <w:separator/>
      </w:r>
    </w:p>
  </w:footnote>
  <w:footnote w:type="continuationSeparator" w:id="0">
    <w:p w14:paraId="659786CE" w14:textId="77777777" w:rsidR="00DC5471" w:rsidRDefault="00DC5471" w:rsidP="00DC5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2B06"/>
    <w:rsid w:val="00832B06"/>
    <w:rsid w:val="00DC5471"/>
    <w:rsid w:val="00F8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615ACCE-CFFD-4878-A29F-E6FFF9D4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DC547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DC5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DC547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C5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DC5471"/>
    <w:rPr>
      <w:sz w:val="18"/>
      <w:szCs w:val="18"/>
    </w:rPr>
  </w:style>
  <w:style w:type="paragraph" w:styleId="a0">
    <w:name w:val="Plain Text"/>
    <w:basedOn w:val="a"/>
    <w:link w:val="a8"/>
    <w:rsid w:val="00DC5471"/>
    <w:rPr>
      <w:rFonts w:ascii="宋体" w:hAnsi="Courier New"/>
      <w:sz w:val="32"/>
      <w:szCs w:val="32"/>
    </w:rPr>
  </w:style>
  <w:style w:type="character" w:customStyle="1" w:styleId="a8">
    <w:name w:val="纯文本 字符"/>
    <w:basedOn w:val="a1"/>
    <w:link w:val="a0"/>
    <w:rsid w:val="00DC5471"/>
    <w:rPr>
      <w:rFonts w:ascii="宋体" w:eastAsia="宋体" w:hAnsi="Courier New" w:cs="Times New Roman"/>
      <w:sz w:val="32"/>
      <w:szCs w:val="32"/>
    </w:rPr>
  </w:style>
  <w:style w:type="paragraph" w:styleId="a9">
    <w:name w:val="Normal (Web)"/>
    <w:basedOn w:val="a"/>
    <w:rsid w:val="00DC5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姚永铖</dc:creator>
  <cp:keywords/>
  <dc:description/>
  <cp:lastModifiedBy>姚永铖</cp:lastModifiedBy>
  <cp:revision>2</cp:revision>
  <dcterms:created xsi:type="dcterms:W3CDTF">2022-09-15T10:14:00Z</dcterms:created>
  <dcterms:modified xsi:type="dcterms:W3CDTF">2022-09-15T10:14:00Z</dcterms:modified>
</cp:coreProperties>
</file>