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3"/>
        <w:gridCol w:w="1789"/>
        <w:gridCol w:w="1230"/>
        <w:gridCol w:w="675"/>
        <w:gridCol w:w="1020"/>
        <w:gridCol w:w="915"/>
        <w:gridCol w:w="660"/>
        <w:gridCol w:w="690"/>
        <w:gridCol w:w="675"/>
        <w:gridCol w:w="1635"/>
        <w:gridCol w:w="3045"/>
        <w:gridCol w:w="16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2" w:hRule="atLeast"/>
        </w:trPr>
        <w:tc>
          <w:tcPr>
            <w:tcW w:w="14460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小标宋简体" w:cs="Times New Roman"/>
                <w:bCs/>
                <w:sz w:val="36"/>
                <w:szCs w:val="36"/>
                <w:lang w:val="en-US" w:eastAsia="zh-CN"/>
              </w:rPr>
              <w:t>2022年衢州市急救中心公开招聘</w:t>
            </w:r>
            <w:r>
              <w:rPr>
                <w:rFonts w:hint="eastAsia" w:ascii="Times New Roman" w:hAnsi="Times New Roman" w:eastAsia="方正小标宋简体" w:cs="Times New Roman"/>
                <w:bCs/>
                <w:sz w:val="36"/>
                <w:szCs w:val="36"/>
                <w:lang w:eastAsia="zh-CN"/>
              </w:rPr>
              <w:t>编外人员计划表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 xml:space="preserve">专业要求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户籍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  <w:t>考试形式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 xml:space="preserve">其 他 要 求 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衢州市急救中心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院前急救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调度员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医学相关专业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+技能测试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普通话标准，能听懂本地方言，具有良好沟通能力和计算机操作能力，能适应夜班岗位，有相关调度工作经验者优先。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0570-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3088510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jZTFmZTdiNWQ0NjY3NWM0NDM2YTE4NWFiYzA4YTkifQ=="/>
  </w:docVars>
  <w:rsids>
    <w:rsidRoot w:val="7A041C9D"/>
    <w:rsid w:val="7A04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2022-09-09T03:43:00Z</dcterms:created>
  <dc:creator>盖世神丐</dc:creator>
  <cp:lastModifiedBy>盖世神丐</cp:lastModifiedBy>
  <dcterms:modified xsi:type="dcterms:W3CDTF">2022-09-09T03:43:35Z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D84E2B05EA72443A85EC8131DA31F398</vt:lpwstr>
  </property>
</Properties>
</file>