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EF" w:rsidRDefault="009D58EF" w:rsidP="009D58EF">
      <w:pPr>
        <w:widowControl w:val="0"/>
        <w:adjustRightInd/>
        <w:snapToGrid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9D58EF" w:rsidRDefault="009D58EF" w:rsidP="009D58EF">
      <w:pPr>
        <w:widowControl w:val="0"/>
        <w:adjustRightInd/>
        <w:snapToGrid/>
        <w:spacing w:beforeLines="50" w:before="156" w:after="0" w:line="600" w:lineRule="exact"/>
        <w:jc w:val="center"/>
        <w:textAlignment w:val="baseline"/>
        <w:rPr>
          <w:rFonts w:ascii="方正大标宋简体" w:eastAsia="方正大标宋简体" w:hAnsi="方正大标宋简体" w:cs="方正大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宁乡市2022年乡镇（街道）择优选调全额事</w:t>
      </w:r>
      <w:r>
        <w:rPr>
          <w:rFonts w:ascii="方正大标宋简体" w:eastAsia="方正大标宋简体" w:hAnsi="方正大标宋简体" w:cs="方正大标宋简体" w:hint="eastAsia"/>
          <w:color w:val="000000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单位工作人员考核计分细则</w:t>
      </w:r>
    </w:p>
    <w:p w:rsidR="009D58EF" w:rsidRDefault="009D58EF" w:rsidP="009D58EF">
      <w:pPr>
        <w:widowControl w:val="0"/>
        <w:adjustRightInd/>
        <w:snapToGrid/>
        <w:spacing w:after="0" w:line="500" w:lineRule="exact"/>
        <w:jc w:val="center"/>
        <w:textAlignment w:val="baseline"/>
        <w:rPr>
          <w:rFonts w:ascii="方正小标宋简体" w:eastAsia="方正小标宋简体" w:hAnsi="宋体" w:cs="宋体"/>
          <w:color w:val="00000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414"/>
        <w:gridCol w:w="1036"/>
        <w:gridCol w:w="2776"/>
      </w:tblGrid>
      <w:tr w:rsidR="009D58EF" w:rsidTr="00B54B77">
        <w:trPr>
          <w:trHeight w:val="515"/>
          <w:tblHeader/>
          <w:jc w:val="center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计分项目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计分内容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计分分值</w:t>
            </w:r>
          </w:p>
        </w:tc>
        <w:tc>
          <w:tcPr>
            <w:tcW w:w="16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备  注</w:t>
            </w: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基础分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基础分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6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688"/>
          <w:jc w:val="center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工作年限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参加工作时间每满一年计0.1分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超过半年不满一年的按一年计算，不满半年的不予计分。</w:t>
            </w: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高中肄业及以下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高中、中技、中职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中专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408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739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任职经历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市直单位或乡镇（街道）任中层正职每满一年计2分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计分年限为2017年1月-2022年7月止，超过半年不满一年的按一年计算，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不满半年的不予计分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</w:tc>
      </w:tr>
      <w:tr w:rsidR="009D58EF" w:rsidTr="00B54B77">
        <w:trPr>
          <w:trHeight w:val="701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市直单位或乡镇（街道）任中层副职每满一年计1.2分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483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专业技术职务等级/管理岗位职员等级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both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初级专业技术职务/管理九级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9D58EF">
            <w:pPr>
              <w:numPr>
                <w:ilvl w:val="0"/>
                <w:numId w:val="1"/>
              </w:num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既有专业技术职称、又有工勤等级，还在管理岗位的人员，只能择一进行计分，不得重复计分。</w:t>
            </w:r>
          </w:p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2.取得专业技术职称证书但未聘任在相应岗位的不计分。</w:t>
            </w:r>
          </w:p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3.因全市工勤技能岗位等级晋升工作未完成，2022年的工勤技能等级不计分。</w:t>
            </w:r>
          </w:p>
        </w:tc>
      </w:tr>
      <w:tr w:rsidR="009D58EF" w:rsidTr="00B54B77">
        <w:trPr>
          <w:trHeight w:val="48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中级专业技术职务/管理八级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48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高级专业技术职务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458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工勤技能等级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初级工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48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中级工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48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高级工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48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技师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50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tabs>
                <w:tab w:val="left" w:pos="209"/>
                <w:tab w:val="center" w:pos="1229"/>
              </w:tabs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高级技师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607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工伤等级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九级---十级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在宁乡市机关事业单位工作期间所评定的工伤。</w:t>
            </w:r>
          </w:p>
        </w:tc>
      </w:tr>
      <w:tr w:rsidR="009D58EF" w:rsidTr="00B54B77">
        <w:trPr>
          <w:trHeight w:val="559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七级---八级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553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五级---六级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521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年度考核</w:t>
            </w:r>
          </w:p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奖励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年度考核县（市）级嘉奖1次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2017-2021年在宁乡市机关事业单位工作期间的年度考核奖励。</w:t>
            </w:r>
          </w:p>
        </w:tc>
      </w:tr>
      <w:tr w:rsidR="009D58EF" w:rsidTr="00B54B77">
        <w:trPr>
          <w:trHeight w:val="514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pacing w:val="-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sz w:val="21"/>
                <w:szCs w:val="21"/>
              </w:rPr>
              <w:t>年度考核县（市）级记功（三等功）1次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val="1490"/>
          <w:jc w:val="center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荣誉及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专项</w:t>
            </w:r>
          </w:p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奖励</w:t>
            </w:r>
          </w:p>
        </w:tc>
        <w:tc>
          <w:tcPr>
            <w:tcW w:w="261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县（市）委、县（市）政府及两办授予的计0.5分，地州市级部门授予的计0.5分；地州市委、市政府（省直部门）授予的计1分；省委、省政府（国家级部门）授予的2分，国家荣誉计3分。</w:t>
            </w:r>
          </w:p>
        </w:tc>
        <w:tc>
          <w:tcPr>
            <w:tcW w:w="1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2017年以来在宁乡市机关事业单位工作期间获得的个人荣誉。专项奖励中记功的按相应档次两倍计分。 </w:t>
            </w: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adjustRightInd/>
              <w:snapToGrid/>
              <w:spacing w:after="0" w:line="260" w:lineRule="exac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减分项目</w:t>
            </w: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减分项目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处分类型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扣分分值</w:t>
            </w:r>
          </w:p>
        </w:tc>
        <w:tc>
          <w:tcPr>
            <w:tcW w:w="1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党纪处分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警告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ind w:firstLineChars="200" w:firstLine="420"/>
              <w:jc w:val="both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严重警告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撤销党内职务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留党察看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开除党籍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政纪处分</w:t>
            </w: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警告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记过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D58EF" w:rsidTr="00B54B77">
        <w:trPr>
          <w:trHeight w:hRule="exact" w:val="510"/>
          <w:jc w:val="center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降低岗位等级或者撤职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D58EF" w:rsidRDefault="009D58EF" w:rsidP="00B54B77">
            <w:pPr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vAlign w:val="center"/>
          </w:tcPr>
          <w:p w:rsidR="009D58EF" w:rsidRDefault="009D58EF" w:rsidP="00B54B77">
            <w:pPr>
              <w:snapToGrid/>
              <w:spacing w:after="0"/>
              <w:textAlignment w:val="baseline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9D58EF" w:rsidRDefault="009D58EF" w:rsidP="009D58EF">
      <w:pPr>
        <w:snapToGrid/>
        <w:spacing w:after="0"/>
        <w:ind w:firstLineChars="200" w:firstLine="440"/>
        <w:jc w:val="both"/>
        <w:textAlignment w:val="baseline"/>
        <w:rPr>
          <w:rFonts w:asciiTheme="minorEastAsia" w:eastAsiaTheme="minorEastAsia" w:hAnsiTheme="minorEastAsia" w:cs="宋体"/>
          <w:color w:val="000000"/>
        </w:rPr>
      </w:pPr>
    </w:p>
    <w:p w:rsidR="009D58EF" w:rsidRDefault="009D58EF" w:rsidP="009D58EF">
      <w:pPr>
        <w:snapToGrid/>
        <w:spacing w:after="0"/>
        <w:ind w:firstLineChars="200" w:firstLine="440"/>
        <w:jc w:val="both"/>
        <w:textAlignment w:val="baseline"/>
        <w:rPr>
          <w:rFonts w:ascii="方正小标宋简体" w:eastAsiaTheme="minorEastAsia" w:hAnsi="宋体" w:cs="宋体"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</w:rPr>
        <w:t>说明:1.考核分按四舍五入保留小数点后两位，并按0.6的权重计入综合成绩；2.所有奖励、荣誉证书都必须提供证书原件或档案原始材料复印件（加盖档案管理部门公章），所有证书的获得日期必须在本考核计分细则公示之日前，并以落款日期为准，不能提供原件资料的不能计分；3.党纪和政纪均受处分的累计扣分；4.考核计分结果需在本单位进行公示，公示期3天（含公休日）。</w:t>
      </w:r>
    </w:p>
    <w:p w:rsidR="00773A94" w:rsidRPr="00C775E1" w:rsidRDefault="00773A94">
      <w:pPr>
        <w:rPr>
          <w:rFonts w:ascii="仿宋" w:eastAsia="仿宋" w:hAnsi="仿宋" w:cs="宋体"/>
          <w:color w:val="000000"/>
          <w:sz w:val="32"/>
          <w:szCs w:val="32"/>
        </w:rPr>
      </w:pPr>
      <w:bookmarkStart w:id="0" w:name="_GoBack"/>
      <w:bookmarkEnd w:id="0"/>
    </w:p>
    <w:sectPr w:rsidR="00773A94" w:rsidRPr="00C7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62" w:rsidRDefault="00746062" w:rsidP="009D58EF">
      <w:pPr>
        <w:spacing w:after="0"/>
      </w:pPr>
      <w:r>
        <w:separator/>
      </w:r>
    </w:p>
  </w:endnote>
  <w:endnote w:type="continuationSeparator" w:id="0">
    <w:p w:rsidR="00746062" w:rsidRDefault="00746062" w:rsidP="009D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62" w:rsidRDefault="00746062" w:rsidP="009D58EF">
      <w:pPr>
        <w:spacing w:after="0"/>
      </w:pPr>
      <w:r>
        <w:separator/>
      </w:r>
    </w:p>
  </w:footnote>
  <w:footnote w:type="continuationSeparator" w:id="0">
    <w:p w:rsidR="00746062" w:rsidRDefault="00746062" w:rsidP="009D5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CA4B"/>
    <w:multiLevelType w:val="singleLevel"/>
    <w:tmpl w:val="48FFC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B2"/>
    <w:rsid w:val="00746062"/>
    <w:rsid w:val="00773A94"/>
    <w:rsid w:val="009D58EF"/>
    <w:rsid w:val="00C775E1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D58E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8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8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8E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D58E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D58EF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5"/>
    <w:link w:val="2Char"/>
    <w:uiPriority w:val="99"/>
    <w:semiHidden/>
    <w:unhideWhenUsed/>
    <w:rsid w:val="009D58E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D58EF"/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D58E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8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8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8E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D58E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D58EF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5"/>
    <w:link w:val="2Char"/>
    <w:uiPriority w:val="99"/>
    <w:semiHidden/>
    <w:unhideWhenUsed/>
    <w:rsid w:val="009D58E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D58EF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2022-09-03T08:48:00Z</dcterms:created>
  <dcterms:modified xsi:type="dcterms:W3CDTF">2022-09-03T08:48:00Z</dcterms:modified>
</cp:coreProperties>
</file>