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21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32"/>
        <w:gridCol w:w="934"/>
        <w:gridCol w:w="710"/>
        <w:gridCol w:w="666"/>
        <w:gridCol w:w="625"/>
        <w:gridCol w:w="709"/>
        <w:gridCol w:w="666"/>
        <w:gridCol w:w="3817"/>
        <w:gridCol w:w="3067"/>
        <w:gridCol w:w="750"/>
        <w:gridCol w:w="790"/>
        <w:gridCol w:w="1500"/>
        <w:gridCol w:w="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216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包头广播电视台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年人才引进岗位需求表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单位经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费来源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计划引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进数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6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岗位需求条件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学历、学位、其他条件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融媒体编导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本科：广播电视编导、广播电视学、新闻学、传播学、汉语言文学、网络与新媒体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研究生：新闻学、传播学、汉语言文字学、新闻与传播硕士、广播电视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、新闻传播与文化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1、岗位报考人员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35周岁及以下；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2、法务岗：要求通过国家统一法律职业资格证考试，持有（A类证书）。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符合以下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三个条件之一即可：</w:t>
            </w:r>
          </w:p>
          <w:p>
            <w:pPr>
              <w:pStyle w:val="2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QS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世界大学前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名的海外硕士及以上人员（本科学历需为原“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”院校全日制本科或当年度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QS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世界大学排名前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院校海外学士）；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一流学科建设高校中一流建设学科（教育部教研函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号公布的院校及学科）全日制硕士研究生且取得相应学位及以上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一流大学建设高校（教育部教研函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[2017]2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号公布的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全日制本科且取得相应学位及以上。</w:t>
            </w:r>
          </w:p>
          <w:p>
            <w:pPr>
              <w:pStyle w:val="2"/>
              <w:ind w:firstLine="218" w:firstLineChars="104"/>
              <w:rPr>
                <w:rFonts w:cs="Times New Roman"/>
              </w:rPr>
            </w:pPr>
          </w:p>
          <w:p>
            <w:pPr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cs="Times New Roman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李利</w:t>
            </w:r>
          </w:p>
          <w:p>
            <w:pPr>
              <w:ind w:firstLine="180" w:firstLineChars="100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王蕊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6988803 6988810  </w:t>
            </w:r>
          </w:p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540" w:lineRule="exact"/>
              <w:jc w:val="both"/>
              <w:rPr>
                <w:rFonts w:cs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beforeAutospacing="0" w:afterAutospacing="0" w:line="540" w:lineRule="exact"/>
              <w:jc w:val="both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"mailto:442656402@qq.com" </w:instrText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begin"/>
            </w:r>
            <w:r>
              <w:instrText xml:space="preserve"> HYPERLINK "mailto:442656402@qq.com"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</w:rPr>
              <w:t>923578539@qq.com</w:t>
            </w:r>
            <w:r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end"/>
            </w:r>
          </w:p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新闻评论记者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本科：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新闻学、传播学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ind w:right="-1149" w:rightChars="-547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研究生：新闻学、传播学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新闻与传播硕士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ind w:right="-1149" w:rightChars="-547"/>
              <w:jc w:val="left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新闻传播与文化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Times New Roman"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网络管理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本科：计算机科学与技术、软件工程、网络工程、信息安全、网络空间安全；</w:t>
            </w:r>
            <w:r>
              <w:rPr>
                <w:rFonts w:ascii="宋体" w:cs="宋体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研究生：计算机技术、计算机应用技术、计算机应用技术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Times New Roman"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融媒体技术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本科：电子信息工程、电子科学与技术、通信工程、电子与计算机工程、广播电视工程；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 w:cs="宋体"/>
                <w:sz w:val="18"/>
                <w:szCs w:val="18"/>
              </w:rPr>
              <w:t>研究生：电子与通信工程、通信与信息系统、信号与信息处理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rPr>
                <w:rFonts w:cs="Times New Roman"/>
              </w:rPr>
            </w:pP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/>
    <w:p/>
    <w:p/>
    <w:p/>
    <w:p/>
    <w:p/>
    <w:p/>
    <w:tbl>
      <w:tblPr>
        <w:tblStyle w:val="6"/>
        <w:tblW w:w="1622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32"/>
        <w:gridCol w:w="934"/>
        <w:gridCol w:w="693"/>
        <w:gridCol w:w="667"/>
        <w:gridCol w:w="641"/>
        <w:gridCol w:w="692"/>
        <w:gridCol w:w="667"/>
        <w:gridCol w:w="3833"/>
        <w:gridCol w:w="3083"/>
        <w:gridCol w:w="734"/>
        <w:gridCol w:w="783"/>
        <w:gridCol w:w="1500"/>
        <w:gridCol w:w="567"/>
      </w:tblGrid>
      <w:tr>
        <w:trPr>
          <w:trHeight w:val="1281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文化产业运营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本科：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网络与新媒体</w:t>
            </w:r>
            <w:r>
              <w:rPr>
                <w:rFonts w:hint="eastAsia" w:cs="宋体"/>
                <w:sz w:val="18"/>
                <w:szCs w:val="18"/>
              </w:rPr>
              <w:t>、文化产业管理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研究生：工商管理硕士、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运营</w:t>
            </w:r>
            <w:r>
              <w:rPr>
                <w:rFonts w:hint="eastAsia" w:cs="宋体"/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宋体"/>
                <w:sz w:val="18"/>
                <w:szCs w:val="18"/>
              </w:rPr>
              <w:t>产业经济学、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金融</w:t>
            </w:r>
            <w:r>
              <w:rPr>
                <w:rFonts w:hint="eastAsia" w:cs="宋体"/>
                <w:sz w:val="18"/>
                <w:szCs w:val="18"/>
              </w:rPr>
              <w:t>管理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包头市委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包头广播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差额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本科：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法学</w:t>
            </w:r>
            <w:r>
              <w:rPr>
                <w:rFonts w:hint="eastAsia" w:cs="宋体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 xml:space="preserve">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研究生：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法学理论、民商法学、经济法学、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法律硕士（法学）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、诉讼法学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cs="Times New Roma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Times New Roman"/>
          <w:sz w:val="10"/>
          <w:szCs w:val="10"/>
        </w:rPr>
      </w:pPr>
    </w:p>
    <w:p>
      <w:pPr>
        <w:rPr>
          <w:rFonts w:cs="Times New Roman"/>
        </w:rPr>
      </w:pPr>
    </w:p>
    <w:sectPr>
      <w:pgSz w:w="16838" w:h="11906" w:orient="landscape"/>
      <w:pgMar w:top="283" w:right="45" w:bottom="-34" w:left="21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DA5ZmI4NWZhNzU2MmE3NjcxYWExNmZlODI2ZTMifQ=="/>
  </w:docVars>
  <w:rsids>
    <w:rsidRoot w:val="00785506"/>
    <w:rsid w:val="000A1185"/>
    <w:rsid w:val="001679B4"/>
    <w:rsid w:val="001A3177"/>
    <w:rsid w:val="003261BE"/>
    <w:rsid w:val="00385E4B"/>
    <w:rsid w:val="00457EFB"/>
    <w:rsid w:val="00484A9B"/>
    <w:rsid w:val="00493114"/>
    <w:rsid w:val="004A1F91"/>
    <w:rsid w:val="005361D8"/>
    <w:rsid w:val="00593F7F"/>
    <w:rsid w:val="005F041A"/>
    <w:rsid w:val="005F2D95"/>
    <w:rsid w:val="00711BD6"/>
    <w:rsid w:val="00785506"/>
    <w:rsid w:val="007E4197"/>
    <w:rsid w:val="009707DF"/>
    <w:rsid w:val="00B653DF"/>
    <w:rsid w:val="00D65FFD"/>
    <w:rsid w:val="00DB7733"/>
    <w:rsid w:val="00E00CB0"/>
    <w:rsid w:val="00F53A0C"/>
    <w:rsid w:val="00FD42BF"/>
    <w:rsid w:val="02162331"/>
    <w:rsid w:val="11EE05A3"/>
    <w:rsid w:val="18D01220"/>
    <w:rsid w:val="19B22557"/>
    <w:rsid w:val="20915264"/>
    <w:rsid w:val="20AB424C"/>
    <w:rsid w:val="26303DAA"/>
    <w:rsid w:val="2D986D5A"/>
    <w:rsid w:val="339C608E"/>
    <w:rsid w:val="3AF80212"/>
    <w:rsid w:val="3F154CCC"/>
    <w:rsid w:val="41455B36"/>
    <w:rsid w:val="42E261BD"/>
    <w:rsid w:val="542843BF"/>
    <w:rsid w:val="544B56E8"/>
    <w:rsid w:val="60332C39"/>
    <w:rsid w:val="632B413F"/>
    <w:rsid w:val="6A110A1B"/>
    <w:rsid w:val="72BF4D59"/>
    <w:rsid w:val="73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Body Text Char"/>
    <w:basedOn w:val="7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820</Words>
  <Characters>962</Characters>
  <Lines>0</Lines>
  <Paragraphs>0</Paragraphs>
  <TotalTime>0</TotalTime>
  <ScaleCrop>false</ScaleCrop>
  <LinksUpToDate>false</LinksUpToDate>
  <CharactersWithSpaces>1029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2022-08-01T08:15:00Z</dcterms:created>
  <dc:creator>Windows 用户</dc:creator>
  <cp:lastModifiedBy>lenovo</cp:lastModifiedBy>
  <cp:lastPrinted>2022-08-24T10:56:00Z</cp:lastPrinted>
  <dcterms:modified xsi:type="dcterms:W3CDTF">2022-08-26T07:40:54Z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3E69F510C2E345EABC083FCF5422CAEC</vt:lpwstr>
  </property>
</Properties>
</file>