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eastAsia="zh-CN"/>
        </w:rPr>
        <w:t>济源职业技术学院202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eastAsia="zh-CN"/>
        </w:rPr>
        <w:t>年人才引进目录</w:t>
      </w:r>
    </w:p>
    <w:bookmarkEnd w:id="0"/>
    <w:tbl>
      <w:tblPr>
        <w:tblStyle w:val="3"/>
        <w:tblW w:w="135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863"/>
        <w:gridCol w:w="1343"/>
        <w:gridCol w:w="1020"/>
        <w:gridCol w:w="638"/>
        <w:gridCol w:w="1495"/>
        <w:gridCol w:w="3306"/>
        <w:gridCol w:w="4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部门</w:t>
            </w:r>
          </w:p>
        </w:tc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所属事业单位</w:t>
            </w:r>
          </w:p>
        </w:tc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代码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性质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引进人数</w:t>
            </w:r>
          </w:p>
        </w:tc>
        <w:tc>
          <w:tcPr>
            <w:tcW w:w="8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tblHeader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3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学历（学位）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专业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6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eastAsia="zh-CN"/>
              </w:rPr>
              <w:t>济源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</w:rPr>
              <w:t>职业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</w:rPr>
              <w:t>技术学院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2220101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eastAsia="zh-CN"/>
              </w:rPr>
              <w:t>专技岗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  <w:t>全日制博士研究生、副教授（副研究员）以上职称专业技术人员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机械工程类、人工智能</w:t>
            </w:r>
          </w:p>
        </w:tc>
        <w:tc>
          <w:tcPr>
            <w:tcW w:w="4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  <w:t>教授年龄55周岁以下、全日制博士（含博士后出站人员）年龄40周岁以下、副高级职称以上人员年龄40周岁（含）以下，专业对口、成长性高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  <w:t>具体情况及相关要求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  <w:t>详询：吕  璐  0391-6621017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2220102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冶金化工类、食品科学类</w:t>
            </w:r>
          </w:p>
        </w:tc>
        <w:tc>
          <w:tcPr>
            <w:tcW w:w="4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6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2220103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电气工程类、汽车类</w:t>
            </w:r>
          </w:p>
        </w:tc>
        <w:tc>
          <w:tcPr>
            <w:tcW w:w="4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46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6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2220104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经济管理类</w:t>
            </w:r>
          </w:p>
        </w:tc>
        <w:tc>
          <w:tcPr>
            <w:tcW w:w="4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6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2220105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医学护理类</w:t>
            </w:r>
          </w:p>
        </w:tc>
        <w:tc>
          <w:tcPr>
            <w:tcW w:w="4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6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2220106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土建类</w:t>
            </w:r>
          </w:p>
        </w:tc>
        <w:tc>
          <w:tcPr>
            <w:tcW w:w="4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46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6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2220107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信息工程类</w:t>
            </w:r>
          </w:p>
        </w:tc>
        <w:tc>
          <w:tcPr>
            <w:tcW w:w="4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46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16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2220108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艺术设计类</w:t>
            </w:r>
          </w:p>
        </w:tc>
        <w:tc>
          <w:tcPr>
            <w:tcW w:w="4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46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6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2220109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艺术类、教育类</w:t>
            </w:r>
          </w:p>
        </w:tc>
        <w:tc>
          <w:tcPr>
            <w:tcW w:w="4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6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2220110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外国语言文学类</w:t>
            </w:r>
          </w:p>
        </w:tc>
        <w:tc>
          <w:tcPr>
            <w:tcW w:w="4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6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2220111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哲学类</w:t>
            </w:r>
          </w:p>
        </w:tc>
        <w:tc>
          <w:tcPr>
            <w:tcW w:w="4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16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2220112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交通运输管理、旅游管理</w:t>
            </w:r>
          </w:p>
        </w:tc>
        <w:tc>
          <w:tcPr>
            <w:tcW w:w="4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pacing w:val="0"/>
                <w:sz w:val="24"/>
                <w:szCs w:val="24"/>
                <w:u w:val="none"/>
                <w:lang w:eastAsia="zh-CN"/>
              </w:rPr>
              <w:t>合计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77197"/>
    <w:rsid w:val="3E477197"/>
    <w:rsid w:val="7C7B2C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2022-08-25T17:21:00Z</dcterms:created>
  <dc:creator>greatwall</dc:creator>
  <cp:lastModifiedBy>_Tr y.</cp:lastModifiedBy>
  <dcterms:modified xsi:type="dcterms:W3CDTF">2022-08-26T00:44:06Z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4FF73D5D231E43648879F79FDD2A9AD0</vt:lpwstr>
  </property>
</Properties>
</file>