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0"/>
          <w:szCs w:val="44"/>
        </w:rPr>
      </w:pPr>
      <w:r>
        <w:rPr>
          <w:rFonts w:hint="eastAsia" w:ascii="方正小标宋简体" w:hAnsi="宋体" w:eastAsia="方正小标宋简体"/>
          <w:sz w:val="40"/>
          <w:szCs w:val="44"/>
        </w:rPr>
        <w:t>长沙金霞经济开发区</w:t>
      </w:r>
      <w:r>
        <w:rPr>
          <w:rFonts w:hint="eastAsia" w:ascii="方正小标宋简体" w:hAnsi="宋体" w:eastAsia="方正小标宋简体"/>
          <w:sz w:val="40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/>
          <w:sz w:val="40"/>
          <w:szCs w:val="44"/>
        </w:rPr>
        <w:t>年公开招聘</w:t>
      </w:r>
      <w:r>
        <w:rPr>
          <w:rFonts w:hint="eastAsia" w:ascii="方正小标宋简体" w:hAnsi="宋体" w:eastAsia="方正小标宋简体"/>
          <w:sz w:val="40"/>
          <w:szCs w:val="44"/>
          <w:lang w:eastAsia="zh-CN"/>
        </w:rPr>
        <w:t>专业技术</w:t>
      </w:r>
      <w:r>
        <w:rPr>
          <w:rFonts w:hint="eastAsia" w:ascii="方正小标宋简体" w:hAnsi="宋体" w:eastAsia="方正小标宋简体"/>
          <w:sz w:val="40"/>
          <w:szCs w:val="44"/>
        </w:rPr>
        <w:t>工作人员计划表</w:t>
      </w:r>
    </w:p>
    <w:tbl>
      <w:tblPr>
        <w:tblStyle w:val="5"/>
        <w:tblW w:w="154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259"/>
        <w:gridCol w:w="709"/>
        <w:gridCol w:w="1413"/>
        <w:gridCol w:w="947"/>
        <w:gridCol w:w="975"/>
        <w:gridCol w:w="3049"/>
        <w:gridCol w:w="2349"/>
        <w:gridCol w:w="2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7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招考人数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年龄要求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最低学历要求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最低</w:t>
            </w:r>
            <w:r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学位要求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5" w:rightChars="31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7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长沙金霞经济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开发区办公室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专干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30周岁以下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学士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本科：人力资源管理、劳动关系、行政管理、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公共事业管理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、劳动与社会保障；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研究生：企业管理、工商管理硕士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，2年及以上人事工作经验；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（2）具有人力资源管理师证书。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负责人事管理、劳动工资，承担机关退休人员管理服务。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7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长沙金霞经济开发区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产业发展局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  <w:lang w:eastAsia="zh-CN"/>
              </w:rPr>
              <w:t>统计及经济运行专干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30周岁以下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学士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本科：经济学类、数学与统计类；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研究生：经济学类、数学与统计类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（1）具有2年及以上统计分析或产业研究工作经验；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（2）具备一定文字综合能力。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负责园区内经济运行监测；负责园区统计相关工作。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7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长沙金霞经济开发区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财政金融局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会计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30周岁以下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学士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本科：会计学、财务管理、审计学、会计、财务会计与审计；研究生：会计学、会计硕士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（1）具有2年及以上财务、会计、审计工作经验；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（2）具有会计或审计中级以上职业资格证书。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负责园区指标管理及收发登记，虚拟账户管理，预算外及代管资金户核算，工会会计核算、预决算编报及财务档案；负责政府采购监管等工作。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  <w:jc w:val="center"/>
        </w:trPr>
        <w:tc>
          <w:tcPr>
            <w:tcW w:w="17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长沙金霞经济开发区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财政金融局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投资评审专干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35周岁以下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学士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本科：工程造价、工程管理、土木工程、道路桥梁与渡河工程，土木、水利与交通工程；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研究生：工程管理硕士、项目管理硕士、土木工程硕士、桥梁与隧道工程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（1）具有5年及以上工程造价从业工作经验；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（2）持有一级造价工程师资格证。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负责园区建设项目结算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施工图预算或招标控制价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工作；负责工程材料、设备价格和数据库建立；负责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相关工程结算资料的收集归档工作。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7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长沙金霞经济开发区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开发建设局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审批服务专干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30周岁以下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学士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本科：土建类；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研究生：土建类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（1）具有2年及以上审批服务工作经验；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（2）具备一定文字综合能力。</w:t>
            </w:r>
            <w:bookmarkStart w:id="0" w:name="_GoBack"/>
            <w:bookmarkEnd w:id="0"/>
          </w:p>
        </w:tc>
        <w:tc>
          <w:tcPr>
            <w:tcW w:w="2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负责统一受理窗口业务、政策咨询、申请材料收件把关等；负责授权范围内行政审批事项的审批工作。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Times New Roman" w:hAnsi="Times New Roman" w:eastAsia="仿宋_GB2312" w:cs="Times New Roman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lang w:val="en-US" w:eastAsia="zh-CN"/>
        </w:rPr>
        <w:t>专业要求参照《湖南省2022年考试录用公务员专业指导目录》</w:t>
      </w:r>
      <w:r>
        <w:rPr>
          <w:rFonts w:hint="eastAsia" w:ascii="Times New Roman" w:hAnsi="Times New Roman" w:eastAsia="仿宋_GB2312" w:cs="Times New Roman"/>
          <w:lang w:eastAsia="zh-CN"/>
        </w:rPr>
        <w:t>执行。</w:t>
      </w:r>
    </w:p>
    <w:sectPr>
      <w:footerReference r:id="rId3" w:type="default"/>
      <w:pgSz w:w="16838" w:h="11906" w:orient="landscape"/>
      <w:pgMar w:top="1701" w:right="1701" w:bottom="1701" w:left="1701" w:header="851" w:footer="13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03E42B-4BE4-473E-A6D8-AD71BA80AF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E9DE73-9D75-4F7F-9638-C7DEB8AF791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F682D6E-B4E2-4F10-9790-01E2E36388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0053646-21D9-47F9-B73B-22916D4AF4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+L3UTQAAAAAgEAAA8AAAAAAAAAAQAgAAAAIgAA&#10;AGRycy9kb3ducmV2LnhtbFBLAQIUABQAAAAIAIdO4kCbKSYG1wEAALA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mQyZDQyMjNmNzE5YzYwNDEyYzJlZmUwZTJiZGQifQ=="/>
  </w:docVars>
  <w:rsids>
    <w:rsidRoot w:val="77233825"/>
    <w:rsid w:val="7723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10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2022-07-21T01:00:00Z</dcterms:created>
  <dc:creator>林徽楚</dc:creator>
  <cp:lastModifiedBy>林徽楚</cp:lastModifiedBy>
  <dcterms:modified xsi:type="dcterms:W3CDTF">2022-07-21T01:01:15Z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35AE91C1AEE34170A5EBA60F09537035</vt:lpwstr>
  </property>
</Properties>
</file>