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/>
          <w:color w:val="auto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Arial" w:eastAsia="方正小标宋简体" w:cs="Arial"/>
          <w:color w:val="auto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开化县教育局2022年公开选调局机关和直属单位</w:t>
      </w:r>
    </w:p>
    <w:p>
      <w:pPr>
        <w:jc w:val="center"/>
        <w:rPr>
          <w:rFonts w:hint="eastAsia" w:ascii="方正小标宋简体" w:hAnsi="Arial" w:eastAsia="方正小标宋简体" w:cs="Arial"/>
          <w:color w:val="auto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工作人员报名表</w:t>
      </w:r>
    </w:p>
    <w:p>
      <w:pPr>
        <w:spacing w:line="600" w:lineRule="exact"/>
        <w:rPr>
          <w:rFonts w:hint="eastAsia" w:ascii="楷体_GB2312" w:hAnsi="方正小标宋简体" w:eastAsia="楷体_GB2312" w:cs="Arial"/>
          <w:color w:val="auto"/>
          <w:sz w:val="32"/>
          <w:szCs w:val="32"/>
        </w:rPr>
      </w:pPr>
      <w:r>
        <w:rPr>
          <w:rFonts w:hint="eastAsia" w:ascii="楷体_GB2312" w:hAnsi="Arial" w:eastAsia="楷体_GB2312" w:cs="Arial"/>
          <w:color w:val="auto"/>
          <w:sz w:val="32"/>
          <w:szCs w:val="32"/>
        </w:rPr>
        <w:t>选调岗位：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32"/>
        <w:gridCol w:w="755"/>
        <w:gridCol w:w="72"/>
        <w:gridCol w:w="922"/>
        <w:gridCol w:w="81"/>
        <w:gridCol w:w="1003"/>
        <w:gridCol w:w="120"/>
        <w:gridCol w:w="54"/>
        <w:gridCol w:w="168"/>
        <w:gridCol w:w="394"/>
        <w:gridCol w:w="31"/>
        <w:gridCol w:w="664"/>
        <w:gridCol w:w="110"/>
        <w:gridCol w:w="56"/>
        <w:gridCol w:w="610"/>
        <w:gridCol w:w="537"/>
        <w:gridCol w:w="160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周岁）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5"/>
                <w:szCs w:val="15"/>
              </w:rPr>
            </w:pPr>
            <w:r>
              <w:rPr>
                <w:rFonts w:hint="eastAsia" w:ascii="宋体"/>
                <w:color w:val="auto"/>
                <w:sz w:val="15"/>
                <w:szCs w:val="15"/>
              </w:rPr>
              <w:t>示例：198005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周岁）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8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族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党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间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示例：199308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示例：199308</w:t>
            </w: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专业技术职务</w:t>
            </w: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示例：高级教师</w:t>
            </w:r>
          </w:p>
        </w:tc>
        <w:tc>
          <w:tcPr>
            <w:tcW w:w="142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教师资格证及编号</w:t>
            </w:r>
          </w:p>
        </w:tc>
        <w:tc>
          <w:tcPr>
            <w:tcW w:w="240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育</w:t>
            </w:r>
          </w:p>
        </w:tc>
        <w:tc>
          <w:tcPr>
            <w:tcW w:w="219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育</w:t>
            </w:r>
          </w:p>
        </w:tc>
        <w:tc>
          <w:tcPr>
            <w:tcW w:w="219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任教学科或从事岗位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联系方式 </w:t>
            </w:r>
          </w:p>
        </w:tc>
        <w:tc>
          <w:tcPr>
            <w:tcW w:w="275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示例：13587029969（629969）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spacing w:line="260" w:lineRule="exact"/>
              <w:ind w:left="270" w:hanging="270" w:hanging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示例：                                                                                            1984.08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1991.08  开化县×××学校××教师 (其间：1986.09-1989.07浙江广播电视大学函授汉语言专业本科学习)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说明：任局管干部，若职务发生变动就分段填写</w:t>
            </w:r>
          </w:p>
          <w:p>
            <w:pPr>
              <w:spacing w:line="260" w:lineRule="exact"/>
              <w:ind w:firstLine="270" w:firstLine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1991.08—1995.08  开化县×××学校教务处主任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spacing w:line="260" w:lineRule="exact"/>
              <w:ind w:firstLine="270" w:firstLine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1995.08—1999.08  开化县×××学校副校长 (其间：1986.09-1989.07参加×××培训学习)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受过何种</w:t>
            </w:r>
          </w:p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奖励或处分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tabs>
                <w:tab w:val="left" w:pos="5895"/>
                <w:tab w:val="left" w:pos="7305"/>
              </w:tabs>
              <w:spacing w:line="3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近五学年</w:t>
            </w:r>
          </w:p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考核情况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教科研主要成果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2" w:hRule="atLeast"/>
          <w:jc w:val="center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家庭成员</w:t>
            </w:r>
          </w:p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及主要社</w:t>
            </w:r>
          </w:p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会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3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3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3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3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3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240" w:lineRule="exact"/>
              <w:ind w:left="0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学校党组织</w:t>
            </w:r>
          </w:p>
          <w:p>
            <w:pPr>
              <w:pStyle w:val="2"/>
              <w:spacing w:line="240" w:lineRule="exact"/>
              <w:ind w:left="0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　　   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　　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资格审查</w:t>
            </w:r>
          </w:p>
          <w:p>
            <w:pPr>
              <w:pStyle w:val="2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县教育局</w:t>
            </w:r>
          </w:p>
          <w:p>
            <w:pPr>
              <w:pStyle w:val="2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备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注</w:t>
            </w:r>
          </w:p>
        </w:tc>
        <w:tc>
          <w:tcPr>
            <w:tcW w:w="7619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ind w:firstLine="308" w:firstLineChars="147"/>
        <w:rPr>
          <w:rFonts w:hint="eastAsia"/>
          <w:color w:val="auto"/>
        </w:rPr>
      </w:pPr>
      <w:r>
        <w:rPr>
          <w:rFonts w:hint="eastAsia"/>
          <w:color w:val="auto"/>
        </w:rPr>
        <w:t>说明：该表正反打印。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附件2　　　　　　　　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开化县教育局2022年公开选调教研员、师训员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业绩考评表</w:t>
      </w:r>
    </w:p>
    <w:tbl>
      <w:tblPr>
        <w:tblStyle w:val="4"/>
        <w:tblW w:w="14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00"/>
        <w:gridCol w:w="7884"/>
        <w:gridCol w:w="1695"/>
        <w:gridCol w:w="720"/>
        <w:gridCol w:w="90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自评结果记录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学校初核得分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局考评得分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师德表现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从教以来未有违反师德师风行为，近三年未受过党纪政务处分，师德表现好的计10分。被督查通报批评的每次扣1分，有不良师德并查实的取消申报资格。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高级职称计5分，中级职称计4分。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参与管理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近五年连续担任学校班主任、教研组长、备课组长、年级组长、中层及以上职务的，每年计2分。组织全校、全县大型活动，每年计1分、2分。每年最高2分，不重复计分，该项最高10分。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年度考核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近五年个人年度考核合格每年计1.5分、优秀每年计2分。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业务竞赛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在课堂教学评审中获省级一、二等奖计10、8分；市级一、二等奖计8、6分；县级一等奖计5分。近五年单项各类比赛（说课、教学设计、教学案例、课件制作、多媒体软件制作、基本功比赛等）省级及以上一、二、三等奖计5、4、3分；市级一、二、三等奖计4、3、2分；县级一、二、三等奖计3、2、1分。同一项比赛取一个最高奖计分。最高20分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教育科研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论文或课题（指执笔者、负责人）：获省级及以上一、二、三等奖分别计5、4、3分；市级一、二、三等奖分别计4、3、2分；县级一、二、三等奖分别计3、2、1分。发表：省级4分、市级3分、县级2分。同一项论文或课题取最高奖计分。最高10分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获得荣誉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近五年个人获政府颁发的各类综合荣誉，省级计5分、市级计3分、县级计2分；获教育系统颁发的各类综合荣誉，省级计4分、市级计2分、县级计1分。（获多项荣誉的按最高奖项计分最高不超过5分）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教学成绩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近五学年，每学年成绩位列全县前1/3的计5分，前2/3的计2分；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学年，指导学生获得省团体一、二、三等奖的分别计5、4、3分，市团体一、二、三等奖的分别计4、3、2分，县团体一、二、三等奖的分别计3、2、1分；指导学生个人获得省一、二、三等奖的分别计3、2、1分，市一、二、三等奖的分别计2、1、0.5分，县一、二、三等奖的分别计1、0.5、0.25分；同一次比赛取一个最高奖次计分。最高30分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宋体"/>
          <w:b/>
          <w:color w:val="auto"/>
          <w:kern w:val="0"/>
          <w:szCs w:val="21"/>
        </w:rPr>
      </w:pPr>
      <w:r>
        <w:rPr>
          <w:rFonts w:hint="eastAsia" w:ascii="黑体" w:hAnsi="黑体" w:eastAsia="黑体" w:cs="宋体"/>
          <w:b/>
          <w:color w:val="auto"/>
          <w:kern w:val="0"/>
          <w:szCs w:val="21"/>
        </w:rPr>
        <w:t>说明：近五年的获奖指得是2017年9月1日以后取得的。论文课题等应由教育部门用评选的，教育学会评选的降一级认定。</w:t>
      </w:r>
    </w:p>
    <w:p>
      <w:pPr>
        <w:rPr>
          <w:rFonts w:hint="eastAsia" w:ascii="仿宋_GB2312" w:eastAsia="仿宋_GB2312" w:cs="宋体"/>
          <w:color w:val="auto"/>
          <w:kern w:val="0"/>
          <w:sz w:val="24"/>
        </w:rPr>
      </w:pPr>
      <w:r>
        <w:rPr>
          <w:rFonts w:hint="eastAsia" w:ascii="仿宋_GB2312" w:eastAsia="仿宋_GB2312" w:cs="宋体"/>
          <w:color w:val="auto"/>
          <w:kern w:val="0"/>
          <w:sz w:val="24"/>
        </w:rPr>
        <w:t>申报人签名：        　　　　　　　　　　学校审核意见（签字）：       　　　　　　　 考评组意见：</w:t>
      </w:r>
    </w:p>
    <w:p>
      <w:pPr>
        <w:widowControl/>
        <w:spacing w:line="560" w:lineRule="exact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Cs/>
          <w:color w:val="auto"/>
          <w:sz w:val="28"/>
          <w:szCs w:val="28"/>
        </w:rPr>
        <w:t>附件3：</w:t>
      </w:r>
      <w:r>
        <w:rPr>
          <w:rFonts w:hint="eastAsia" w:ascii="方正小标宋简体" w:eastAsia="方正小标宋简体"/>
          <w:b/>
          <w:bCs/>
          <w:color w:val="auto"/>
          <w:sz w:val="28"/>
          <w:szCs w:val="28"/>
        </w:rPr>
        <w:t>　　　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开化县教育局2022年公开选调教育技术中心工作人员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业绩考评表</w:t>
      </w:r>
    </w:p>
    <w:tbl>
      <w:tblPr>
        <w:tblStyle w:val="4"/>
        <w:tblW w:w="14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00"/>
        <w:gridCol w:w="8808"/>
        <w:gridCol w:w="920"/>
        <w:gridCol w:w="693"/>
        <w:gridCol w:w="763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自评结果记录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学校初核得分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局考评得分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师德表现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  <w:bookmarkStart w:id="0" w:name="OLE_LINK1"/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分</w:t>
            </w:r>
            <w:bookmarkEnd w:id="0"/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从教以来未有违反师德师风行为，近三年未受过党纪政务处分，师德表现好的计5分。被督查通报批评的每次扣1分，有不良师德并查实的取消申报资格。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中级职称计4分、高级5分。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实际岗位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入职以来担任学校信息（装备）中心主任或实际负责学校信息（装备）岗位工作的，每年计2分。入职以来从事县级（含）以上信息（装备）、数字化改革相关工作的，每年计4分。该项最高10分。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年度考核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近五年个人年度考核合格每年计1.5分、优秀每年计2分。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专业评比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15分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入职以来信息技术学科各类比赛（课堂教学、说课、教学设计、教学案例、课件制作、多媒体软件制作、程序设计比赛等）省级及以上一、二、三等奖计5、4、3分；市级一、二、三等奖计4、3、2分；县级一、二、三等奖计3、2、1分。同一项比赛取一个最高奖计分。省级之江汇教育广场体系管理员、讲师计5、4分；省级之江汇网络同步课程评比一、二、三等奖计5、4、3分；市级一、二、三等奖计4、3、2分；省之江汇教育广场精品空间、特色空间计4、3分。该项最高15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教育科研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入职以来教育技术或智慧校园建设等相关论文或课题（指执笔者、负责人）：获省级及以上一、二、三等奖分别计5、4、3分；市级一、二、三等奖分别计4、3、2分；县级一、二、三等奖分别计3、2、1分。课题国家级、省、市、县立项分别计4、3、2、1。发表：省级4分、市级3分、县级2分。同一项论文或课题取最高奖计分。该项最高10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获得荣誉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近五年个人获各级政府或教育系统颁发的各类综合荣誉，省级计5分、市级计4分、县级计3分。（获多项荣誉的按最高奖项计分最高不超过5分）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岗位实绩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40分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在省、市、县“互联网+义务教育”工作（活动）中作个人讲座或观点报告的分别计6、5、4分；省、市、县之江汇教育广场推进工作先进个人计6、5、4分；个人教育技术工作或事迹获评省、市、县先进的分别计6、5、4分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入职以来参与学校信息化政府采购项目方案制定，实施或验收的，每项计2分，参与区域信息化政府采购项目方案制定，实施或验收的，每项计3分。列入省、市、县级计算机（信息技术）、教育技术等各类专家库成员的分别计：5、4、3分。该项最高40分。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88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宋体"/>
          <w:b/>
          <w:color w:val="auto"/>
          <w:kern w:val="0"/>
          <w:szCs w:val="21"/>
        </w:rPr>
      </w:pPr>
      <w:r>
        <w:rPr>
          <w:rFonts w:hint="eastAsia" w:ascii="黑体" w:hAnsi="黑体" w:eastAsia="黑体" w:cs="宋体"/>
          <w:b/>
          <w:color w:val="auto"/>
          <w:kern w:val="0"/>
          <w:szCs w:val="21"/>
        </w:rPr>
        <w:t>说明：近五年的获奖指得是2017年9月1日以后取得的。论文课题等应由教育部门评选的，教育学会评选的降一级认定。</w:t>
      </w:r>
    </w:p>
    <w:p>
      <w:pPr>
        <w:rPr>
          <w:color w:val="auto"/>
        </w:rPr>
      </w:pPr>
      <w:r>
        <w:rPr>
          <w:rFonts w:hint="eastAsia" w:ascii="仿宋_GB2312" w:eastAsia="仿宋_GB2312" w:cs="宋体"/>
          <w:color w:val="auto"/>
          <w:kern w:val="0"/>
          <w:sz w:val="24"/>
        </w:rPr>
        <w:t>申报人签名：        学校审核意见（签字）：        考评组意见：</w:t>
      </w:r>
    </w:p>
    <w:p>
      <w:pPr>
        <w:rPr>
          <w:rFonts w:ascii="仿宋_GB2312" w:eastAsia="仿宋_GB2312" w:cs="宋体"/>
          <w:color w:val="auto"/>
          <w:kern w:val="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440" w:lineRule="exact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附件4：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　开化县教育局2022年公开选调局机关（核算中心）工作人员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业绩考评表</w:t>
      </w:r>
    </w:p>
    <w:tbl>
      <w:tblPr>
        <w:tblStyle w:val="4"/>
        <w:tblpPr w:leftFromText="180" w:rightFromText="180" w:vertAnchor="text" w:horzAnchor="margin" w:tblpY="179"/>
        <w:tblW w:w="143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48"/>
        <w:gridCol w:w="8460"/>
        <w:gridCol w:w="126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  目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分值</w:t>
            </w:r>
          </w:p>
        </w:tc>
        <w:tc>
          <w:tcPr>
            <w:tcW w:w="8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评  分  细  则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自评结果记录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学校初核得分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局考评得分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师德表现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从教以来的师德表现，师德好的得10分；有从事有偿家教、体罚学生造成后果的、违规违纪被通报、参加邪教组织及其它有违师德要求的一票否决。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工作能力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近三年来担任学校班主任、备课组长、教研组长、年级组长、中层及以上职务每1年得2分，以此类推。同时兼任多种职务的，不重复计分。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38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近三年个人学年度考核等次进行计分，优秀得2分/学年度，合格得1.5分/学年度。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近三年指导学生竞赛获奖：省级一、二、三等奖分别为每人次5分、4分、3分，市级一、二、三等奖分别为每人次4分、3分、2分，县级一、二、三等奖分别为每人次3分、2分、1分。（同一内容按高计分，不重复）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教育科研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教师个人相关比赛：省级一、二、三等奖分别为6分、5分、4分；市级一、二、三等奖分别为5分、4分、3分；县级一、二等、三等奖4分、3分、2分。（同一内容按高计分，不重复。其中一师一优课所获奖项降一档次计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(1)近三年论文发表：省级及以上3分、市级2分、县级1分;（2）近三年论文获奖：省级一、二、三等奖分别为6分、5分、4分；市级一、二、三等奖分别为4分、3分、2分；县级一、二、三等奖分别3分、2分、1分。（同一内容按高计分，不重复；教育学会论文降一档次计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49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1）近三年课题获奖：省级一、二、三等奖分别为6分、5分、4分；市级一、二、三等奖分别为5分、4分、3分；县级一、二、三等奖分别为4分、3分、2分；（2）近三年主持立项并结题：省级3分、市级2分，县级1分。（同一内容按高计分，不重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37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教学实绩  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研训中心根据个人近三年学科教学成绩，按全县同学科教师分A（25%）、B（50%）、C（20%）、D（5%）四个等级进行考核评分，分别计30分、25分、20分、15分。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个人荣誉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任职以来，获各级政府或教育系统颁发的各类综合荣誉，省级计5分、市级计4分、县级计3分。（获多项荣誉的按最高奖项计分最高不超过5分）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 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60" w:lineRule="exact"/>
        <w:rPr>
          <w:rFonts w:hint="eastAsia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说明：1.各项考核得分按分值封顶；2.教师论文、课题相同内容在多层次获奖的，按最高计分（教育学会降一档）；3.个人优质课等及指导学生获奖，同一内容在多层次获奖的，按最高层次计分；4.工作能力、教育科研的佐证材料有效时间：2019年9月1日至今；5.综合荣誉指各级名师、学科带头人、教坛新秀、先进工作者、班主任、优秀教师、优秀党员等。</w:t>
      </w:r>
    </w:p>
    <w:p>
      <w:r>
        <w:rPr>
          <w:rFonts w:hint="eastAsia" w:ascii="仿宋_GB2312" w:eastAsia="仿宋_GB2312" w:cs="宋体"/>
          <w:color w:val="auto"/>
          <w:kern w:val="0"/>
          <w:sz w:val="24"/>
        </w:rPr>
        <w:t>申报人签名：        　　　　　　　　　　学校审核意见（签字）：       　　　　　　　 考评组意见：</w:t>
      </w:r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DCE63"/>
    <w:multiLevelType w:val="singleLevel"/>
    <w:tmpl w:val="628DCE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Dg2MTlhOTFjNDAyY2Q2NmI5MmNjMTRjNTc3ZGQifQ=="/>
  </w:docVars>
  <w:rsids>
    <w:rsidRoot w:val="4D9F7FC8"/>
    <w:rsid w:val="4D9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5" w:lineRule="atLeast"/>
      <w:ind w:left="1"/>
      <w:textAlignment w:val="bottom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365" w:lineRule="atLeast"/>
      <w:jc w:val="left"/>
      <w:textAlignment w:val="bottom"/>
    </w:pPr>
    <w:rPr>
      <w:kern w:val="0"/>
      <w:sz w:val="18"/>
      <w:szCs w:val="20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2022-07-18T02:26:00Z</dcterms:created>
  <dc:creator>Administrator</dc:creator>
  <cp:lastModifiedBy>Administrator</cp:lastModifiedBy>
  <dcterms:modified xsi:type="dcterms:W3CDTF">2022-07-18T02:26:35Z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6E38CE39A66E419D988B1B888A6DDC78</vt:lpwstr>
  </property>
</Properties>
</file>