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68" w:afterLines="0" w:afterAutospacing="0" w:line="48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华文中宋" w:cs="方正小标宋简体"/>
          <w:b w:val="0"/>
          <w:bCs/>
          <w:i w:val="0"/>
          <w:caps w:val="0"/>
          <w:color w:val="333333"/>
          <w:spacing w:val="7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</w:rPr>
        <w:t>202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</w:rPr>
        <w:t>年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  <w:lang w:eastAsia="zh-CN"/>
        </w:rPr>
        <w:t>红安县司法局招聘司法辅助人员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sz w:val="32"/>
          <w:szCs w:val="32"/>
          <w:shd w:val="clear" w:color="090000" w:fill="FFFFFF"/>
          <w:lang w:val="en-US" w:eastAsia="zh-CN"/>
        </w:rPr>
        <w:t>报名表</w:t>
      </w:r>
    </w:p>
    <w:tbl>
      <w:tblPr>
        <w:tblStyle w:val="5"/>
        <w:tblpPr w:leftFromText="180" w:rightFromText="180" w:vertAnchor="page" w:horzAnchor="page" w:tblpXSpec="center" w:tblpY="306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报名学历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科</w:t>
            </w: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91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55" w:type="dxa"/>
            <w:gridSpan w:val="2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930" w:right="1633" w:bottom="93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TFmOTk5MjQzMDlmNmQ2NTk2M2IxMDUwNzJjYWMifQ=="/>
  </w:docVars>
  <w:rsids>
    <w:rsidRoot w:val="1D727FA1"/>
    <w:rsid w:val="12EB30ED"/>
    <w:rsid w:val="1D727FA1"/>
    <w:rsid w:val="7C3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4">
    <w:name w:val="heading 2"/>
    <w:basedOn w:val="1"/>
    <w:next w:val="1"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0</Lines>
  <Paragraphs>0</Paragraphs>
  <TotalTime>2</TotalTime>
  <ScaleCrop>false</ScaleCrop>
  <LinksUpToDate>false</LinksUpToDate>
  <CharactersWithSpaces>466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2020-09-30T00:28:00Z</dcterms:created>
  <dc:creator>Administrator</dc:creator>
  <cp:lastModifiedBy>Administrator</cp:lastModifiedBy>
  <dcterms:modified xsi:type="dcterms:W3CDTF">2022-07-01T08:21:00Z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F5AE30C8B6A344A4A0F26B59F8105E41</vt:lpwstr>
  </property>
</Properties>
</file>