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</w:t>
      </w:r>
      <w:bookmarkStart w:id="0" w:name="_GoBack"/>
      <w:bookmarkEnd w:id="0"/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</w:rPr>
        <w:t>黔西南州总工会2022年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面向社会公开</w:t>
      </w:r>
      <w:r>
        <w:rPr>
          <w:rFonts w:hint="eastAsia" w:ascii="方正小标宋_GBK" w:eastAsia="方正小标宋_GBK"/>
          <w:sz w:val="36"/>
          <w:szCs w:val="36"/>
        </w:rPr>
        <w:t>招聘社会工作者岗位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信息一览表</w:t>
      </w:r>
    </w:p>
    <w:tbl>
      <w:tblPr>
        <w:tblStyle w:val="6"/>
        <w:tblpPr w:leftFromText="180" w:rightFromText="180" w:vertAnchor="text" w:horzAnchor="page" w:tblpX="1627" w:tblpY="1348"/>
        <w:tblOverlap w:val="never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091"/>
        <w:gridCol w:w="1517"/>
        <w:gridCol w:w="900"/>
        <w:gridCol w:w="900"/>
        <w:gridCol w:w="169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 w:bidi="ar-SA"/>
              </w:rPr>
              <w:t>序号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  <w:t>招聘单位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  <w:t>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  <w:lang w:eastAsia="zh-CN" w:bidi="ar-SA"/>
              </w:rPr>
              <w:t>岗位编号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  <w:t>招聘人数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bidi="ar-SA"/>
              </w:rPr>
              <w:t>招聘要求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 w:bidi="ar-SA"/>
              </w:rPr>
              <w:t>加分条件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黔西南州总工会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普通岗位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4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大专及以上学历，不限专业</w:t>
            </w:r>
          </w:p>
        </w:tc>
        <w:tc>
          <w:tcPr>
            <w:tcW w:w="1313" w:type="dxa"/>
            <w:vMerge w:val="restart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1.少数民族加1分（以本人身份证为准）。</w:t>
            </w:r>
          </w:p>
          <w:p>
            <w:pPr>
              <w:snapToGrid w:val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2.在黔西南州总工会、各县（市、新区）总工会每工作满1年加3分，最高不超过6分（以州或县级总工会出具证明为准）。</w:t>
            </w:r>
          </w:p>
          <w:p>
            <w:pPr>
              <w:snapToGrid w:val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每个考生最高加6分。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2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黔西南州总工会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财务岗位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2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大专及以上学历，财务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相关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专业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3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兴义市总工会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普通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专及以上学历，不限专业（丰都、兴泰、洒金、马岭、下五屯、万峰林等乡镇街道工会联合会各1人，按总成绩定岗。）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兴义市总工会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普通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专及以上学历，不限专业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定向招聘至</w:t>
            </w:r>
            <w:r>
              <w:rPr>
                <w:rFonts w:ascii="仿宋_GB2312" w:hAnsi="仿宋_GB2312" w:eastAsia="方正兰亭黑_GBK" w:cs="仿宋_GB2312"/>
                <w:sz w:val="28"/>
                <w:szCs w:val="28"/>
                <w:lang w:val="en-US" w:eastAsia="zh-CN" w:bidi="ar-SA"/>
              </w:rPr>
              <w:t>则戎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镇工会联合会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）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。中共正式党员。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" w:eastAsia="zh-CN" w:bidi="ar-SA"/>
              </w:rPr>
              <w:t>兴义市总工会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普通岗位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大专及以上学历，不限专业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定向招聘至清水河镇工会联合会。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）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贞丰县总工会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普通岗位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4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大专及以上学历，不限专业（小屯、平街、长田、丰茂等乡镇街道工会联合会各1人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按总成绩定岗。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）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晴隆县总工会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普通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岗位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07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本科及以上学历，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不限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专业（碧痕镇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茶马镇工会联合会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各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1人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  <w:t>按总成绩定岗。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）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jBkZTYyMjM4MTkyNGQyN2MzNzI0MTU3NThiNjYifQ=="/>
  </w:docVars>
  <w:rsids>
    <w:rsidRoot w:val="320E76DA"/>
    <w:rsid w:val="320E7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kern w:val="2"/>
      <w:sz w:val="21"/>
      <w:lang w:val="en-US" w:eastAsia="zh-CN" w:bidi="ar-SA"/>
    </w:rPr>
  </w:style>
  <w:style w:type="paragraph" w:styleId="4">
    <w:name w:val="Body Text First Indent 2"/>
    <w:basedOn w:val="5"/>
    <w:qFormat/>
    <w:uiPriority w:val="0"/>
    <w:pPr>
      <w:ind w:firstLine="200" w:firstLineChars="200"/>
    </w:pPr>
  </w:style>
  <w:style w:type="paragraph" w:styleId="5">
    <w:name w:val="Body Text Indent"/>
    <w:basedOn w:val="1"/>
    <w:qFormat/>
    <w:uiPriority w:val="0"/>
    <w:pPr>
      <w:ind w:firstLine="63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2022-06-29T04:20:00Z</dcterms:created>
  <dc:creator>沙漠</dc:creator>
  <cp:lastModifiedBy>沙漠</cp:lastModifiedBy>
  <dcterms:modified xsi:type="dcterms:W3CDTF">2022-06-29T04:21:48Z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96BD24ADB501426AAC6CF2E991A3382F</vt:lpwstr>
  </property>
</Properties>
</file>