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rPr>
          <w:rFonts w:hint="default" w:ascii="Times New Roman" w:hAnsi="Times New Roman" w:eastAsia="黑体" w:cs="Times New Roman"/>
          <w:color w:val="000000"/>
          <w:sz w:val="28"/>
        </w:rPr>
      </w:pPr>
      <w:bookmarkStart w:id="0" w:name="_GoBack"/>
      <w:bookmarkEnd w:id="0"/>
      <w:r>
        <w:rPr>
          <w:rFonts w:hint="default" w:ascii="Times New Roman" w:hAnsi="Times New Roman" w:eastAsia="黑体" w:cs="Times New Roman"/>
          <w:bCs/>
          <w:sz w:val="32"/>
          <w:szCs w:val="32"/>
        </w:rPr>
        <w:t>盘州教发〔2022〕</w:t>
      </w:r>
      <w:r>
        <w:rPr>
          <w:rFonts w:hint="default" w:ascii="Times New Roman" w:hAnsi="Times New Roman" w:eastAsia="黑体" w:cs="Times New Roman"/>
          <w:bCs/>
          <w:sz w:val="32"/>
          <w:szCs w:val="32"/>
          <w:lang w:val="en-US" w:eastAsia="zh-CN"/>
        </w:rPr>
        <w:t>37</w:t>
      </w:r>
      <w:r>
        <w:rPr>
          <w:rFonts w:hint="default" w:ascii="Times New Roman" w:hAnsi="Times New Roman" w:eastAsia="黑体" w:cs="Times New Roman"/>
          <w:bCs/>
          <w:sz w:val="32"/>
          <w:szCs w:val="32"/>
        </w:rPr>
        <w:t>号</w:t>
      </w:r>
      <w:r>
        <w:rPr>
          <w:rFonts w:hint="default" w:ascii="Times New Roman" w:hAnsi="Times New Roman" w:eastAsia="黑体" w:cs="Times New Roman"/>
          <w:color w:val="000000"/>
          <w:sz w:val="32"/>
          <w:szCs w:val="32"/>
        </w:rPr>
        <w:t xml:space="preserve">附件1 </w:t>
      </w:r>
      <w:r>
        <w:rPr>
          <w:rFonts w:hint="default" w:ascii="Times New Roman" w:hAnsi="Times New Roman" w:eastAsia="黑体" w:cs="Times New Roman"/>
          <w:color w:val="000000"/>
          <w:sz w:val="28"/>
        </w:rPr>
        <w:t xml:space="preserve"> </w:t>
      </w:r>
    </w:p>
    <w:p>
      <w:pPr>
        <w:spacing w:line="440" w:lineRule="exact"/>
        <w:jc w:val="center"/>
        <w:rPr>
          <w:rFonts w:hint="default" w:ascii="Times New Roman" w:hAnsi="Times New Roman" w:eastAsia="方正小标宋简体" w:cs="Times New Roman"/>
          <w:color w:val="000000"/>
          <w:sz w:val="40"/>
          <w:szCs w:val="44"/>
        </w:rPr>
      </w:pPr>
    </w:p>
    <w:p>
      <w:pPr>
        <w:spacing w:line="440" w:lineRule="exact"/>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“报考学科与所学专业一致”的相关专业界定</w:t>
      </w:r>
    </w:p>
    <w:p>
      <w:pPr>
        <w:spacing w:line="440" w:lineRule="exact"/>
        <w:jc w:val="center"/>
        <w:rPr>
          <w:rFonts w:hint="default" w:ascii="Times New Roman" w:hAnsi="Times New Roman" w:eastAsia="方正小标宋简体" w:cs="Times New Roman"/>
          <w:color w:val="000000"/>
          <w:sz w:val="40"/>
          <w:szCs w:val="44"/>
        </w:rPr>
      </w:pPr>
    </w:p>
    <w:p>
      <w:pPr>
        <w:keepNext w:val="0"/>
        <w:keepLines w:val="0"/>
        <w:pageBreakBefore w:val="0"/>
        <w:widowControl w:val="0"/>
        <w:kinsoku/>
        <w:wordWrap/>
        <w:overflowPunct/>
        <w:topLinePunct w:val="0"/>
        <w:autoSpaceDE/>
        <w:autoSpaceDN/>
        <w:bidi w:val="0"/>
        <w:adjustRightInd/>
        <w:snapToGrid/>
        <w:spacing w:line="500" w:lineRule="exact"/>
        <w:ind w:firstLine="592" w:firstLineChars="200"/>
        <w:textAlignment w:val="auto"/>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根据教育部专业目录，对202</w:t>
      </w:r>
      <w:r>
        <w:rPr>
          <w:rFonts w:hint="default" w:ascii="Times New Roman" w:hAnsi="Times New Roman" w:cs="Times New Roman"/>
          <w:color w:val="000000"/>
          <w:sz w:val="30"/>
          <w:szCs w:val="30"/>
          <w:lang w:val="en-US" w:eastAsia="zh-CN"/>
        </w:rPr>
        <w:t>2</w:t>
      </w:r>
      <w:r>
        <w:rPr>
          <w:rFonts w:hint="default" w:ascii="Times New Roman" w:hAnsi="Times New Roman" w:cs="Times New Roman"/>
          <w:color w:val="000000"/>
          <w:sz w:val="30"/>
          <w:szCs w:val="30"/>
        </w:rPr>
        <w:t>年“特岗计划”招聘符合报考条件的</w:t>
      </w:r>
      <w:r>
        <w:rPr>
          <w:rFonts w:hint="eastAsia" w:ascii="Times New Roman" w:hAnsi="Times New Roman" w:cs="Times New Roman"/>
          <w:color w:val="000000"/>
          <w:sz w:val="30"/>
          <w:szCs w:val="30"/>
          <w:lang w:val="en-US" w:eastAsia="zh-CN"/>
        </w:rPr>
        <w:t>考生</w:t>
      </w:r>
      <w:r>
        <w:rPr>
          <w:rFonts w:hint="default" w:ascii="Times New Roman" w:hAnsi="Times New Roman" w:cs="Times New Roman"/>
          <w:color w:val="000000"/>
          <w:sz w:val="30"/>
          <w:szCs w:val="30"/>
        </w:rPr>
        <w:t>报考学科与所学专业一致作以下相关界定：</w:t>
      </w:r>
    </w:p>
    <w:p>
      <w:pPr>
        <w:keepNext w:val="0"/>
        <w:keepLines w:val="0"/>
        <w:pageBreakBefore w:val="0"/>
        <w:widowControl w:val="0"/>
        <w:kinsoku/>
        <w:wordWrap/>
        <w:overflowPunct/>
        <w:topLinePunct w:val="0"/>
        <w:autoSpaceDE/>
        <w:autoSpaceDN/>
        <w:bidi w:val="0"/>
        <w:adjustRightInd/>
        <w:snapToGrid/>
        <w:spacing w:line="500" w:lineRule="exact"/>
        <w:ind w:firstLine="592" w:firstLineChars="200"/>
        <w:textAlignment w:val="auto"/>
        <w:rPr>
          <w:rFonts w:hint="default" w:ascii="Times New Roman" w:hAnsi="Times New Roman" w:cs="Times New Roman"/>
          <w:color w:val="000000"/>
          <w:sz w:val="30"/>
          <w:szCs w:val="30"/>
        </w:rPr>
      </w:pPr>
      <w:r>
        <w:rPr>
          <w:rFonts w:hint="default" w:ascii="Times New Roman" w:hAnsi="Times New Roman" w:cs="Times New Roman"/>
          <w:b/>
          <w:bCs/>
          <w:color w:val="000000"/>
          <w:sz w:val="30"/>
          <w:szCs w:val="30"/>
        </w:rPr>
        <w:t>1.语文：</w:t>
      </w:r>
      <w:r>
        <w:rPr>
          <w:rFonts w:hint="default" w:ascii="Times New Roman" w:hAnsi="Times New Roman" w:cs="Times New Roman"/>
          <w:color w:val="000000"/>
          <w:sz w:val="30"/>
          <w:szCs w:val="30"/>
        </w:rPr>
        <w:t>汉语言文学（含各种方向）、语文教育、小学教育、初等教育、汉语言、汉语国际教育、中国少数民族语言文学、古典文献学、中国语言文化、应用语言学</w:t>
      </w:r>
      <w:r>
        <w:rPr>
          <w:rFonts w:hint="default" w:ascii="Times New Roman" w:hAnsi="Times New Roman" w:cs="Times New Roman"/>
          <w:color w:val="000000"/>
          <w:sz w:val="30"/>
          <w:szCs w:val="30"/>
          <w:lang w:eastAsia="zh-CN"/>
        </w:rPr>
        <w:t>、播音与主持艺术、广播电视学、广播电视新闻学、对外汉语、国际汉语、华文教育、新闻学</w:t>
      </w:r>
      <w:r>
        <w:rPr>
          <w:rFonts w:hint="default" w:ascii="Times New Roman" w:hAnsi="Times New Roman" w:cs="Times New Roman"/>
          <w:color w:val="000000"/>
          <w:sz w:val="30"/>
          <w:szCs w:val="30"/>
        </w:rPr>
        <w:t>及相关专业。</w:t>
      </w:r>
    </w:p>
    <w:p>
      <w:pPr>
        <w:keepNext w:val="0"/>
        <w:keepLines w:val="0"/>
        <w:pageBreakBefore w:val="0"/>
        <w:widowControl w:val="0"/>
        <w:kinsoku/>
        <w:wordWrap/>
        <w:overflowPunct/>
        <w:topLinePunct w:val="0"/>
        <w:autoSpaceDE/>
        <w:autoSpaceDN/>
        <w:bidi w:val="0"/>
        <w:adjustRightInd/>
        <w:snapToGrid/>
        <w:spacing w:line="500" w:lineRule="exact"/>
        <w:ind w:firstLine="592" w:firstLineChars="200"/>
        <w:textAlignment w:val="auto"/>
        <w:rPr>
          <w:rFonts w:hint="default" w:ascii="Times New Roman" w:hAnsi="Times New Roman" w:cs="Times New Roman"/>
          <w:color w:val="000000"/>
          <w:sz w:val="30"/>
          <w:szCs w:val="30"/>
        </w:rPr>
      </w:pPr>
      <w:r>
        <w:rPr>
          <w:rFonts w:hint="default" w:ascii="Times New Roman" w:hAnsi="Times New Roman" w:cs="Times New Roman"/>
          <w:b/>
          <w:bCs/>
          <w:color w:val="000000"/>
          <w:sz w:val="30"/>
          <w:szCs w:val="30"/>
        </w:rPr>
        <w:t>2.数学：</w:t>
      </w:r>
      <w:r>
        <w:rPr>
          <w:rFonts w:hint="default" w:ascii="Times New Roman" w:hAnsi="Times New Roman" w:cs="Times New Roman"/>
          <w:color w:val="000000"/>
          <w:sz w:val="30"/>
          <w:szCs w:val="30"/>
        </w:rPr>
        <w:t>数学与应用数学（含各种方向）、数学教育、小学教育、初等教育、信息与计算科学</w:t>
      </w:r>
      <w:r>
        <w:rPr>
          <w:rFonts w:hint="default" w:ascii="Times New Roman" w:hAnsi="Times New Roman" w:cs="Times New Roman"/>
          <w:color w:val="000000"/>
          <w:sz w:val="30"/>
          <w:szCs w:val="30"/>
          <w:lang w:eastAsia="zh-CN"/>
        </w:rPr>
        <w:t>、</w:t>
      </w:r>
      <w:r>
        <w:rPr>
          <w:rFonts w:hint="default" w:ascii="Times New Roman" w:hAnsi="Times New Roman" w:cs="Times New Roman"/>
          <w:color w:val="000000"/>
          <w:sz w:val="30"/>
          <w:szCs w:val="30"/>
        </w:rPr>
        <w:t>数学基础科学及相关专业。</w:t>
      </w:r>
    </w:p>
    <w:p>
      <w:pPr>
        <w:keepNext w:val="0"/>
        <w:keepLines w:val="0"/>
        <w:pageBreakBefore w:val="0"/>
        <w:widowControl w:val="0"/>
        <w:kinsoku/>
        <w:wordWrap/>
        <w:overflowPunct/>
        <w:topLinePunct w:val="0"/>
        <w:autoSpaceDE/>
        <w:autoSpaceDN/>
        <w:bidi w:val="0"/>
        <w:adjustRightInd/>
        <w:snapToGrid/>
        <w:spacing w:line="500" w:lineRule="exact"/>
        <w:ind w:firstLine="592" w:firstLineChars="200"/>
        <w:textAlignment w:val="auto"/>
        <w:rPr>
          <w:rFonts w:hint="default" w:ascii="Times New Roman" w:hAnsi="Times New Roman" w:cs="Times New Roman"/>
          <w:color w:val="000000"/>
          <w:sz w:val="30"/>
          <w:szCs w:val="30"/>
        </w:rPr>
      </w:pPr>
      <w:r>
        <w:rPr>
          <w:rFonts w:hint="default" w:ascii="Times New Roman" w:hAnsi="Times New Roman" w:cs="Times New Roman"/>
          <w:b/>
          <w:bCs/>
          <w:color w:val="000000"/>
          <w:sz w:val="30"/>
          <w:szCs w:val="30"/>
        </w:rPr>
        <w:t>3.英语：</w:t>
      </w:r>
      <w:r>
        <w:rPr>
          <w:rFonts w:hint="default" w:ascii="Times New Roman" w:hAnsi="Times New Roman" w:cs="Times New Roman"/>
          <w:color w:val="000000"/>
          <w:sz w:val="30"/>
          <w:szCs w:val="30"/>
        </w:rPr>
        <w:t>英语（含各种方向）、英语教育、商务英语、旅游英语、翻译及相关专业。</w:t>
      </w:r>
    </w:p>
    <w:p>
      <w:pPr>
        <w:keepNext w:val="0"/>
        <w:keepLines w:val="0"/>
        <w:pageBreakBefore w:val="0"/>
        <w:widowControl w:val="0"/>
        <w:kinsoku/>
        <w:wordWrap/>
        <w:overflowPunct/>
        <w:topLinePunct w:val="0"/>
        <w:autoSpaceDE/>
        <w:autoSpaceDN/>
        <w:bidi w:val="0"/>
        <w:adjustRightInd/>
        <w:snapToGrid/>
        <w:spacing w:line="500" w:lineRule="exact"/>
        <w:ind w:firstLine="592" w:firstLineChars="200"/>
        <w:textAlignment w:val="auto"/>
        <w:rPr>
          <w:rFonts w:hint="default" w:ascii="Times New Roman" w:hAnsi="Times New Roman" w:cs="Times New Roman"/>
          <w:color w:val="000000"/>
          <w:sz w:val="30"/>
          <w:szCs w:val="30"/>
        </w:rPr>
      </w:pPr>
      <w:r>
        <w:rPr>
          <w:rFonts w:hint="default" w:ascii="Times New Roman" w:hAnsi="Times New Roman" w:cs="Times New Roman"/>
          <w:b/>
          <w:bCs/>
          <w:color w:val="000000"/>
          <w:sz w:val="30"/>
          <w:szCs w:val="30"/>
        </w:rPr>
        <w:t>4.音乐：</w:t>
      </w:r>
      <w:r>
        <w:rPr>
          <w:rFonts w:hint="default" w:ascii="Times New Roman" w:hAnsi="Times New Roman" w:cs="Times New Roman"/>
          <w:color w:val="000000"/>
          <w:sz w:val="30"/>
          <w:szCs w:val="30"/>
        </w:rPr>
        <w:t>音乐学、音乐表演、音乐教育、作曲与作曲技术理论、艺术教育、舞蹈表演、舞蹈学、舞蹈编导及相关专业。</w:t>
      </w:r>
    </w:p>
    <w:p>
      <w:pPr>
        <w:keepNext w:val="0"/>
        <w:keepLines w:val="0"/>
        <w:pageBreakBefore w:val="0"/>
        <w:widowControl w:val="0"/>
        <w:kinsoku/>
        <w:wordWrap/>
        <w:overflowPunct/>
        <w:topLinePunct w:val="0"/>
        <w:autoSpaceDE/>
        <w:autoSpaceDN/>
        <w:bidi w:val="0"/>
        <w:adjustRightInd/>
        <w:snapToGrid/>
        <w:spacing w:line="500" w:lineRule="exact"/>
        <w:ind w:firstLine="592" w:firstLineChars="200"/>
        <w:textAlignment w:val="auto"/>
        <w:rPr>
          <w:rFonts w:hint="default" w:ascii="Times New Roman" w:hAnsi="Times New Roman" w:cs="Times New Roman"/>
          <w:color w:val="000000"/>
          <w:sz w:val="30"/>
          <w:szCs w:val="30"/>
        </w:rPr>
      </w:pPr>
      <w:r>
        <w:rPr>
          <w:rFonts w:hint="default" w:ascii="Times New Roman" w:hAnsi="Times New Roman" w:cs="Times New Roman"/>
          <w:b/>
          <w:bCs/>
          <w:color w:val="000000"/>
          <w:sz w:val="30"/>
          <w:szCs w:val="30"/>
          <w:lang w:val="en-US" w:eastAsia="zh-CN"/>
        </w:rPr>
        <w:t>5</w:t>
      </w:r>
      <w:r>
        <w:rPr>
          <w:rFonts w:hint="default" w:ascii="Times New Roman" w:hAnsi="Times New Roman" w:cs="Times New Roman"/>
          <w:b/>
          <w:bCs/>
          <w:color w:val="000000"/>
          <w:sz w:val="30"/>
          <w:szCs w:val="30"/>
        </w:rPr>
        <w:t>.体育：</w:t>
      </w:r>
      <w:r>
        <w:rPr>
          <w:rFonts w:hint="default" w:ascii="Times New Roman" w:hAnsi="Times New Roman" w:cs="Times New Roman"/>
          <w:color w:val="000000"/>
          <w:sz w:val="30"/>
          <w:szCs w:val="30"/>
        </w:rPr>
        <w:t>体育学、社会体育、体育教育、运动训练、运动人体科学、运动康复、休闲体育、社会体育指导与管理、武术与民族传统运动、竞技体育、体育保健、体育服务与管理</w:t>
      </w:r>
      <w:r>
        <w:rPr>
          <w:rFonts w:hint="default" w:ascii="Times New Roman" w:hAnsi="Times New Roman" w:cs="Times New Roman"/>
          <w:color w:val="000000"/>
          <w:sz w:val="30"/>
          <w:szCs w:val="30"/>
          <w:lang w:eastAsia="zh-CN"/>
        </w:rPr>
        <w:t>、武术与民族传统体育、社会体育指导、体育与健康</w:t>
      </w:r>
      <w:r>
        <w:rPr>
          <w:rFonts w:hint="default" w:ascii="Times New Roman" w:hAnsi="Times New Roman" w:cs="Times New Roman"/>
          <w:color w:val="000000"/>
          <w:sz w:val="30"/>
          <w:szCs w:val="30"/>
        </w:rPr>
        <w:t>及相关专业。</w:t>
      </w:r>
    </w:p>
    <w:p>
      <w:pPr>
        <w:keepNext w:val="0"/>
        <w:keepLines w:val="0"/>
        <w:pageBreakBefore w:val="0"/>
        <w:widowControl w:val="0"/>
        <w:kinsoku/>
        <w:wordWrap/>
        <w:overflowPunct/>
        <w:topLinePunct w:val="0"/>
        <w:autoSpaceDE/>
        <w:autoSpaceDN/>
        <w:bidi w:val="0"/>
        <w:adjustRightInd/>
        <w:snapToGrid/>
        <w:spacing w:line="500" w:lineRule="exact"/>
        <w:ind w:firstLine="592" w:firstLineChars="200"/>
        <w:textAlignment w:val="auto"/>
        <w:rPr>
          <w:rFonts w:hint="default" w:ascii="Times New Roman" w:hAnsi="Times New Roman" w:cs="Times New Roman"/>
          <w:color w:val="000000"/>
          <w:sz w:val="30"/>
          <w:szCs w:val="30"/>
        </w:rPr>
      </w:pPr>
      <w:r>
        <w:rPr>
          <w:rFonts w:hint="default" w:ascii="Times New Roman" w:hAnsi="Times New Roman" w:cs="Times New Roman"/>
          <w:b/>
          <w:bCs/>
          <w:color w:val="000000"/>
          <w:sz w:val="30"/>
          <w:szCs w:val="30"/>
          <w:lang w:val="en-US" w:eastAsia="zh-CN"/>
        </w:rPr>
        <w:t>6</w:t>
      </w:r>
      <w:r>
        <w:rPr>
          <w:rFonts w:hint="default" w:ascii="Times New Roman" w:hAnsi="Times New Roman" w:cs="Times New Roman"/>
          <w:b/>
          <w:bCs/>
          <w:color w:val="000000"/>
          <w:sz w:val="30"/>
          <w:szCs w:val="30"/>
        </w:rPr>
        <w:t>.美术：</w:t>
      </w:r>
      <w:r>
        <w:rPr>
          <w:rFonts w:hint="default" w:ascii="Times New Roman" w:hAnsi="Times New Roman" w:cs="Times New Roman"/>
          <w:color w:val="000000"/>
          <w:sz w:val="30"/>
          <w:szCs w:val="30"/>
        </w:rPr>
        <w:t>美术学（含各种方向）、美术教育、绘画、雕塑、摄影、艺术教育、艺术设计、国画、工艺美术、书法学及相关专业。</w:t>
      </w:r>
    </w:p>
    <w:p>
      <w:pPr>
        <w:keepNext w:val="0"/>
        <w:keepLines w:val="0"/>
        <w:pageBreakBefore w:val="0"/>
        <w:widowControl w:val="0"/>
        <w:kinsoku/>
        <w:wordWrap/>
        <w:overflowPunct/>
        <w:topLinePunct w:val="0"/>
        <w:autoSpaceDE/>
        <w:autoSpaceDN/>
        <w:bidi w:val="0"/>
        <w:adjustRightInd/>
        <w:snapToGrid/>
        <w:spacing w:line="500" w:lineRule="exact"/>
        <w:ind w:firstLine="592" w:firstLineChars="200"/>
        <w:textAlignment w:val="auto"/>
        <w:rPr>
          <w:rFonts w:hint="default" w:ascii="Times New Roman" w:hAnsi="Times New Roman" w:cs="Times New Roman"/>
          <w:color w:val="000000"/>
          <w:sz w:val="30"/>
          <w:szCs w:val="30"/>
        </w:rPr>
      </w:pPr>
      <w:r>
        <w:rPr>
          <w:rFonts w:hint="default" w:ascii="Times New Roman" w:hAnsi="Times New Roman" w:cs="Times New Roman"/>
          <w:b/>
          <w:bCs/>
          <w:color w:val="000000"/>
          <w:sz w:val="30"/>
          <w:szCs w:val="30"/>
          <w:lang w:val="en-US" w:eastAsia="zh-CN"/>
        </w:rPr>
        <w:t>7</w:t>
      </w:r>
      <w:r>
        <w:rPr>
          <w:rFonts w:hint="default" w:ascii="Times New Roman" w:hAnsi="Times New Roman" w:cs="Times New Roman"/>
          <w:b/>
          <w:bCs/>
          <w:color w:val="000000"/>
          <w:sz w:val="30"/>
          <w:szCs w:val="30"/>
        </w:rPr>
        <w:t>.心理健康：</w:t>
      </w:r>
      <w:r>
        <w:rPr>
          <w:rFonts w:hint="default" w:ascii="Times New Roman" w:hAnsi="Times New Roman" w:cs="Times New Roman"/>
          <w:color w:val="000000"/>
          <w:sz w:val="30"/>
          <w:szCs w:val="30"/>
        </w:rPr>
        <w:t>心理学、应用心理学、心理咨询及相关专业。</w:t>
      </w:r>
    </w:p>
    <w:p>
      <w:pPr>
        <w:keepNext w:val="0"/>
        <w:keepLines w:val="0"/>
        <w:pageBreakBefore w:val="0"/>
        <w:widowControl w:val="0"/>
        <w:kinsoku/>
        <w:wordWrap/>
        <w:overflowPunct/>
        <w:topLinePunct w:val="0"/>
        <w:autoSpaceDE/>
        <w:autoSpaceDN/>
        <w:bidi w:val="0"/>
        <w:adjustRightInd/>
        <w:snapToGrid/>
        <w:spacing w:line="500" w:lineRule="exact"/>
        <w:ind w:firstLine="592" w:firstLineChars="200"/>
        <w:textAlignment w:val="auto"/>
        <w:rPr>
          <w:rFonts w:hint="default" w:ascii="Times New Roman" w:hAnsi="Times New Roman" w:cs="Times New Roman"/>
          <w:b/>
          <w:color w:val="000000"/>
          <w:sz w:val="30"/>
          <w:szCs w:val="30"/>
        </w:rPr>
      </w:pPr>
      <w:r>
        <w:rPr>
          <w:rFonts w:hint="default" w:ascii="Times New Roman" w:hAnsi="Times New Roman" w:cs="Times New Roman"/>
          <w:b/>
          <w:color w:val="000000"/>
          <w:sz w:val="30"/>
          <w:szCs w:val="30"/>
        </w:rPr>
        <w:t>注：</w:t>
      </w:r>
      <w:r>
        <w:rPr>
          <w:rFonts w:hint="default" w:ascii="Times New Roman" w:hAnsi="Times New Roman" w:cs="Times New Roman"/>
          <w:b/>
          <w:bCs/>
          <w:sz w:val="30"/>
          <w:szCs w:val="30"/>
        </w:rPr>
        <w:t>相关专业指报考人员所学专业在校期间所开设课程必须一半以上与所报考学科相关。</w:t>
      </w:r>
    </w:p>
    <w:sectPr>
      <w:footerReference r:id="rId3" w:type="default"/>
      <w:footerReference r:id="rId4" w:type="even"/>
      <w:pgSz w:w="11906" w:h="16838"/>
      <w:pgMar w:top="1984" w:right="1361" w:bottom="1871" w:left="1474" w:header="850" w:footer="1417"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穝灿砰">
    <w:altName w:val="宋体"/>
    <w:panose1 w:val="00000000000000000000"/>
    <w:charset w:val="86"/>
    <w:family w:val="auto"/>
    <w:pitch w:val="default"/>
    <w:sig w:usb0="00000000" w:usb1="00000000" w:usb2="00000000" w:usb3="00000000" w:csb0="00040001" w:csb1="00000000"/>
  </w:font>
  <w:font w:name="方正小标宋简体">
    <w:altName w:val="黑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4782185</wp:posOffset>
              </wp:positionH>
              <wp:positionV relativeFrom="paragraph">
                <wp:posOffset>-175260</wp:posOffset>
              </wp:positionV>
              <wp:extent cx="835660" cy="227965"/>
              <wp:effectExtent l="0" t="0" r="0" b="0"/>
              <wp:wrapNone/>
              <wp:docPr id="1" name="文本框2"/>
              <wp:cNvGraphicFramePr/>
              <a:graphic xmlns:a="http://schemas.openxmlformats.org/drawingml/2006/main">
                <a:graphicData uri="http://schemas.microsoft.com/office/word/2010/wordprocessingShape">
                  <wps:wsp>
                    <wps:cNvSpPr/>
                    <wps:spPr>
                      <a:xfrm>
                        <a:off x="0" y="0"/>
                        <a:ext cx="835660" cy="227965"/>
                      </a:xfrm>
                      <a:prstGeom prst="rect">
                        <a:avLst/>
                      </a:prstGeom>
                      <a:noFill/>
                      <a:ln>
                        <a:noFill/>
                      </a:ln>
                    </wps:spPr>
                    <wps:txbx>
                      <w:txbxContent>
                        <w:p>
                          <w:pPr>
                            <w:snapToGrid w:val="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sz w:val="28"/>
                              <w:szCs w:val="28"/>
                              <w:lang/>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 xml:space="preserve"> —  </w:t>
                          </w:r>
                        </w:p>
                      </w:txbxContent>
                    </wps:txbx>
                    <wps:bodyPr wrap="square" lIns="0" tIns="0" rIns="0" bIns="0" upright="0"/>
                  </wps:wsp>
                </a:graphicData>
              </a:graphic>
            </wp:anchor>
          </w:drawing>
        </mc:Choice>
        <mc:Fallback>
          <w:pict>
            <v:rect id="文本框2" o:spid="_x0000_s1026" o:spt="1" style="position:absolute;left:0pt;margin-left:376.55pt;margin-top:-13.8pt;height:17.95pt;width:65.8pt;mso-position-horizontal-relative:margin;z-index:251659264;mso-width-relative:page;mso-height-relative:page;" filled="f" stroked="f" coordsize="21600,21600" o:gfxdata="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FTtXjbAAAACQEAAA8AAAAAAAAAAQAgAAAAIgAAAGRycy9kb3ducmV2Lnht&#10;bFBLAQIUABQAAAAIAIdO4kA3rTqGvQEAAHQDAAAOAAAAAAAAAAEAIAAAACoBAABkcnMvZTJvRG9j&#10;LnhtbFBLBQYAAAAABgAGAFkBAABZBQAAAAA=&#10;">
              <v:fill on="f" focussize="0,0"/>
              <v:stroke on="f"/>
              <v:imagedata o:title=""/>
              <o:lock v:ext="edit" aspectratio="f"/>
              <v:textbox inset="0mm,0mm,0mm,0mm">
                <w:txbxContent>
                  <w:p>
                    <w:pPr>
                      <w:snapToGrid w:val="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sz w:val="28"/>
                        <w:szCs w:val="28"/>
                        <w:lang/>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 xml:space="preserve"> —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posOffset>1270</wp:posOffset>
              </wp:positionH>
              <wp:positionV relativeFrom="paragraph">
                <wp:posOffset>-198120</wp:posOffset>
              </wp:positionV>
              <wp:extent cx="925195" cy="286385"/>
              <wp:effectExtent l="0" t="0" r="0" b="0"/>
              <wp:wrapNone/>
              <wp:docPr id="2" name="文本框3"/>
              <wp:cNvGraphicFramePr/>
              <a:graphic xmlns:a="http://schemas.openxmlformats.org/drawingml/2006/main">
                <a:graphicData uri="http://schemas.microsoft.com/office/word/2010/wordprocessingShape">
                  <wps:wsp>
                    <wps:cNvSpPr/>
                    <wps:spPr>
                      <a:xfrm>
                        <a:off x="0" y="0"/>
                        <a:ext cx="925195" cy="286385"/>
                      </a:xfrm>
                      <a:prstGeom prst="rect">
                        <a:avLst/>
                      </a:prstGeom>
                      <a:noFill/>
                      <a:ln>
                        <a:noFill/>
                      </a:ln>
                    </wps:spPr>
                    <wps:txbx>
                      <w:txbxContent>
                        <w:p>
                          <w:pPr>
                            <w:snapToGrid w:val="0"/>
                            <w:rPr>
                              <w:rFonts w:hint="eastAsia" w:eastAsia="宋体"/>
                              <w:color w:val="000000"/>
                              <w:sz w:val="28"/>
                              <w:szCs w:val="28"/>
                            </w:rPr>
                          </w:pPr>
                          <w:r>
                            <w:rPr>
                              <w:rFonts w:hint="eastAsia"/>
                              <w:color w:val="000000"/>
                              <w:sz w:val="28"/>
                              <w:szCs w:val="28"/>
                            </w:rPr>
                            <w:t xml:space="preserve">  </w:t>
                          </w:r>
                          <w:r>
                            <w:rPr>
                              <w:rFonts w:hint="eastAsia" w:ascii="仿宋_GB2312" w:hAnsi="仿宋_GB2312" w:cs="仿宋_GB2312"/>
                              <w:color w:val="000000"/>
                              <w:sz w:val="28"/>
                              <w:szCs w:val="28"/>
                            </w:rPr>
                            <w:t xml:space="preserve">— </w:t>
                          </w:r>
                          <w:r>
                            <w:rPr>
                              <w:rFonts w:hint="eastAsia" w:ascii="仿宋_GB2312" w:hAnsi="仿宋_GB2312" w:cs="仿宋_GB2312"/>
                              <w:color w:val="000000"/>
                              <w:sz w:val="28"/>
                              <w:szCs w:val="28"/>
                            </w:rPr>
                            <w:fldChar w:fldCharType="begin"/>
                          </w:r>
                          <w:r>
                            <w:rPr>
                              <w:rFonts w:hint="eastAsia" w:ascii="仿宋_GB2312" w:hAnsi="仿宋_GB2312" w:cs="仿宋_GB2312"/>
                              <w:color w:val="000000"/>
                              <w:sz w:val="28"/>
                              <w:szCs w:val="28"/>
                            </w:rPr>
                            <w:instrText xml:space="preserve"> PAGE  \* MERGEFORMAT </w:instrText>
                          </w:r>
                          <w:r>
                            <w:rPr>
                              <w:rFonts w:hint="eastAsia" w:ascii="仿宋_GB2312" w:hAnsi="仿宋_GB2312" w:cs="仿宋_GB2312"/>
                              <w:color w:val="000000"/>
                              <w:sz w:val="28"/>
                              <w:szCs w:val="28"/>
                            </w:rPr>
                            <w:fldChar w:fldCharType="separate"/>
                          </w:r>
                          <w:r>
                            <w:rPr>
                              <w:lang/>
                            </w:rPr>
                            <w:t>2</w:t>
                          </w:r>
                          <w:r>
                            <w:rPr>
                              <w:rFonts w:hint="eastAsia" w:ascii="仿宋_GB2312" w:hAnsi="仿宋_GB2312" w:cs="仿宋_GB2312"/>
                              <w:color w:val="000000"/>
                              <w:sz w:val="28"/>
                              <w:szCs w:val="28"/>
                            </w:rPr>
                            <w:fldChar w:fldCharType="end"/>
                          </w:r>
                          <w:r>
                            <w:rPr>
                              <w:rFonts w:hint="eastAsia" w:ascii="仿宋_GB2312" w:hAnsi="仿宋_GB2312" w:cs="仿宋_GB2312"/>
                              <w:color w:val="000000"/>
                              <w:sz w:val="28"/>
                              <w:szCs w:val="28"/>
                            </w:rPr>
                            <w:t xml:space="preserve"> —</w:t>
                          </w:r>
                        </w:p>
                      </w:txbxContent>
                    </wps:txbx>
                    <wps:bodyPr wrap="square" lIns="0" tIns="0" rIns="0" bIns="0" upright="0"/>
                  </wps:wsp>
                </a:graphicData>
              </a:graphic>
            </wp:anchor>
          </w:drawing>
        </mc:Choice>
        <mc:Fallback>
          <w:pict>
            <v:rect id="文本框3" o:spid="_x0000_s1026" o:spt="1" style="position:absolute;left:0pt;margin-left:0.1pt;margin-top:-15.6pt;height:22.55pt;width:72.85pt;mso-position-horizontal-relative:margin;z-index:251660288;mso-width-relative:page;mso-height-relative:page;" filled="f" stroked="f" coordsize="21600,21600" o:gfxdata="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mpXLdcAAAAHAQAADwAAAAAAAAABACAAAAAiAAAAZHJzL2Rvd25yZXYueG1sUEsB&#10;AhQAFAAAAAgAh07iQOypREK9AQAAdAMAAA4AAAAAAAAAAQAgAAAAJgEAAGRycy9lMm9Eb2MueG1s&#10;UEsFBgAAAAAGAAYAWQEAAFUFAAAAAA==&#10;">
              <v:fill on="f" focussize="0,0"/>
              <v:stroke on="f"/>
              <v:imagedata o:title=""/>
              <o:lock v:ext="edit" aspectratio="f"/>
              <v:textbox inset="0mm,0mm,0mm,0mm">
                <w:txbxContent>
                  <w:p>
                    <w:pPr>
                      <w:snapToGrid w:val="0"/>
                      <w:rPr>
                        <w:rFonts w:hint="eastAsia" w:eastAsia="宋体"/>
                        <w:color w:val="000000"/>
                        <w:sz w:val="28"/>
                        <w:szCs w:val="28"/>
                      </w:rPr>
                    </w:pPr>
                    <w:r>
                      <w:rPr>
                        <w:rFonts w:hint="eastAsia"/>
                        <w:color w:val="000000"/>
                        <w:sz w:val="28"/>
                        <w:szCs w:val="28"/>
                      </w:rPr>
                      <w:t xml:space="preserve">  </w:t>
                    </w:r>
                    <w:r>
                      <w:rPr>
                        <w:rFonts w:hint="eastAsia" w:ascii="仿宋_GB2312" w:hAnsi="仿宋_GB2312" w:cs="仿宋_GB2312"/>
                        <w:color w:val="000000"/>
                        <w:sz w:val="28"/>
                        <w:szCs w:val="28"/>
                      </w:rPr>
                      <w:t xml:space="preserve">— </w:t>
                    </w:r>
                    <w:r>
                      <w:rPr>
                        <w:rFonts w:hint="eastAsia" w:ascii="仿宋_GB2312" w:hAnsi="仿宋_GB2312" w:cs="仿宋_GB2312"/>
                        <w:color w:val="000000"/>
                        <w:sz w:val="28"/>
                        <w:szCs w:val="28"/>
                      </w:rPr>
                      <w:fldChar w:fldCharType="begin"/>
                    </w:r>
                    <w:r>
                      <w:rPr>
                        <w:rFonts w:hint="eastAsia" w:ascii="仿宋_GB2312" w:hAnsi="仿宋_GB2312" w:cs="仿宋_GB2312"/>
                        <w:color w:val="000000"/>
                        <w:sz w:val="28"/>
                        <w:szCs w:val="28"/>
                      </w:rPr>
                      <w:instrText xml:space="preserve"> PAGE  \* MERGEFORMAT </w:instrText>
                    </w:r>
                    <w:r>
                      <w:rPr>
                        <w:rFonts w:hint="eastAsia" w:ascii="仿宋_GB2312" w:hAnsi="仿宋_GB2312" w:cs="仿宋_GB2312"/>
                        <w:color w:val="000000"/>
                        <w:sz w:val="28"/>
                        <w:szCs w:val="28"/>
                      </w:rPr>
                      <w:fldChar w:fldCharType="separate"/>
                    </w:r>
                    <w:r>
                      <w:rPr>
                        <w:lang/>
                      </w:rPr>
                      <w:t>2</w:t>
                    </w:r>
                    <w:r>
                      <w:rPr>
                        <w:rFonts w:hint="eastAsia" w:ascii="仿宋_GB2312" w:hAnsi="仿宋_GB2312" w:cs="仿宋_GB2312"/>
                        <w:color w:val="000000"/>
                        <w:sz w:val="28"/>
                        <w:szCs w:val="28"/>
                      </w:rPr>
                      <w:fldChar w:fldCharType="end"/>
                    </w:r>
                    <w:r>
                      <w:rPr>
                        <w:rFonts w:hint="eastAsia" w:ascii="仿宋_GB2312" w:hAnsi="仿宋_GB2312" w:cs="仿宋_GB2312"/>
                        <w:color w:val="000000"/>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320"/>
  <w:drawingGridVerticalSpacing w:val="2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ZDU0NTFiNWRhYWI1ZGRhYmMzZjk4N2U2MjRjNjQifQ=="/>
  </w:docVars>
  <w:rsids>
    <w:rsidRoot w:val="00172A27"/>
    <w:rsid w:val="00561A0F"/>
    <w:rsid w:val="00D569DD"/>
    <w:rsid w:val="019C5AFB"/>
    <w:rsid w:val="10016F8D"/>
    <w:rsid w:val="11E26041"/>
    <w:rsid w:val="1D644CD7"/>
    <w:rsid w:val="209A72C4"/>
    <w:rsid w:val="250179D3"/>
    <w:rsid w:val="29E00BE8"/>
    <w:rsid w:val="2BB71B2C"/>
    <w:rsid w:val="306D28CF"/>
    <w:rsid w:val="46FF5CF5"/>
    <w:rsid w:val="5D623A6C"/>
    <w:rsid w:val="7BB9692A"/>
    <w:rsid w:val="7C1F25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7">
    <w:name w:val="Default Paragraph Font"/>
    <w:link w:val="8"/>
    <w:uiPriority w:val="0"/>
    <w:rPr>
      <w:rFonts w:ascii="Tahoma" w:hAnsi="Tahoma"/>
      <w:sz w:val="24"/>
      <w:szCs w:val="20"/>
    </w:rPr>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
    <w:name w:val="默认段落字体 Para Char Char Char Char Char Char Char"/>
    <w:basedOn w:val="1"/>
    <w:link w:val="7"/>
    <w:uiPriority w:val="0"/>
    <w:rPr>
      <w:rFonts w:ascii="Tahoma" w:hAnsi="Tahoma"/>
      <w:sz w:val="24"/>
      <w:szCs w:val="20"/>
    </w:rPr>
  </w:style>
  <w:style w:type="character" w:styleId="9">
    <w:name w:val="Strong"/>
    <w:qFormat/>
    <w:uiPriority w:val="0"/>
    <w:rPr>
      <w:rFonts w:ascii="Tahoma" w:hAnsi="Tahoma"/>
      <w:b/>
      <w:sz w:val="24"/>
      <w:szCs w:val="20"/>
    </w:rPr>
  </w:style>
  <w:style w:type="character" w:styleId="10">
    <w:name w:val="page number"/>
    <w:basedOn w:val="7"/>
    <w:uiPriority w:val="0"/>
  </w:style>
  <w:style w:type="character" w:styleId="11">
    <w:name w:val="Emphasis"/>
    <w:qFormat/>
    <w:uiPriority w:val="0"/>
    <w:rPr>
      <w:rFonts w:ascii="Tahoma" w:hAnsi="Tahoma"/>
      <w:i/>
      <w:sz w:val="24"/>
      <w:szCs w:val="20"/>
    </w:rPr>
  </w:style>
  <w:style w:type="character" w:styleId="12">
    <w:name w:val="Hyperlink"/>
    <w:uiPriority w:val="0"/>
    <w:rPr>
      <w:color w:val="0000FF"/>
      <w:u w:val="single"/>
    </w:rPr>
  </w:style>
  <w:style w:type="character" w:customStyle="1" w:styleId="13">
    <w:name w:val="批注框文本 字符"/>
    <w:link w:val="2"/>
    <w:uiPriority w:val="0"/>
    <w:rPr>
      <w:rFonts w:ascii="Tahoma" w:hAnsi="Tahoma" w:eastAsia="仿宋_GB2312"/>
      <w:kern w:val="2"/>
      <w:sz w:val="18"/>
      <w:szCs w:val="18"/>
    </w:rPr>
  </w:style>
  <w:style w:type="character" w:customStyle="1" w:styleId="14">
    <w:name w:val="apple-converted-space"/>
    <w:basedOn w:val="7"/>
    <w:uiPriority w:val="0"/>
  </w:style>
  <w:style w:type="character" w:customStyle="1" w:styleId="15">
    <w:name w:val="17"/>
    <w:uiPriority w:val="0"/>
    <w:rPr>
      <w:rFonts w:hint="default" w:ascii="Times New Roman" w:hAnsi="Times New Roman" w:cs="Times New Roman"/>
      <w:sz w:val="20"/>
      <w:szCs w:val="20"/>
    </w:rPr>
  </w:style>
  <w:style w:type="character" w:customStyle="1" w:styleId="16">
    <w:name w:val="font21"/>
    <w:uiPriority w:val="0"/>
    <w:rPr>
      <w:rFonts w:ascii="宋体" w:hAnsi="宋体" w:eastAsia="宋体" w:cs="宋体"/>
      <w:color w:val="000000"/>
      <w:sz w:val="18"/>
      <w:szCs w:val="18"/>
      <w:u w:val="none"/>
    </w:rPr>
  </w:style>
  <w:style w:type="character" w:customStyle="1" w:styleId="17">
    <w:name w:val="ca-0"/>
    <w:uiPriority w:val="0"/>
    <w:rPr>
      <w:rFonts w:hint="default" w:ascii="Times New Roman" w:hAnsi="Tahoma"/>
      <w:sz w:val="24"/>
      <w:szCs w:val="20"/>
    </w:rPr>
  </w:style>
  <w:style w:type="character" w:customStyle="1" w:styleId="18">
    <w:name w:val="ca-5"/>
    <w:uiPriority w:val="0"/>
    <w:rPr>
      <w:rFonts w:hint="default" w:ascii="Times New Roman" w:hAnsi="Tahoma"/>
      <w:sz w:val="24"/>
      <w:szCs w:val="20"/>
    </w:rPr>
  </w:style>
  <w:style w:type="character" w:customStyle="1" w:styleId="19">
    <w:name w:val="ca-6"/>
    <w:uiPriority w:val="0"/>
    <w:rPr>
      <w:rFonts w:hint="default" w:ascii="Times New Roman" w:hAnsi="Tahoma"/>
      <w:sz w:val="24"/>
      <w:szCs w:val="20"/>
    </w:rPr>
  </w:style>
  <w:style w:type="paragraph" w:customStyle="1" w:styleId="20">
    <w:name w:val=" Char"/>
    <w:basedOn w:val="1"/>
    <w:uiPriority w:val="0"/>
    <w:pPr>
      <w:autoSpaceDE w:val="0"/>
      <w:autoSpaceDN w:val="0"/>
      <w:adjustRightInd w:val="0"/>
      <w:snapToGrid w:val="0"/>
      <w:spacing w:before="50" w:beforeLines="0" w:after="50" w:afterLines="0" w:line="360" w:lineRule="auto"/>
      <w:ind w:firstLine="560" w:firstLineChars="200"/>
    </w:pPr>
    <w:rPr>
      <w:rFonts w:ascii="Tahoma" w:hAnsi="Tahoma"/>
      <w:sz w:val="24"/>
      <w:szCs w:val="20"/>
    </w:rPr>
  </w:style>
  <w:style w:type="paragraph" w:customStyle="1" w:styleId="21">
    <w:name w:val="正标题"/>
    <w:basedOn w:val="1"/>
    <w:uiPriority w:val="0"/>
    <w:pPr>
      <w:spacing w:line="513" w:lineRule="atLeast"/>
    </w:pPr>
    <w:rPr>
      <w:rFonts w:eastAsia="穝灿砰"/>
      <w:sz w:val="44"/>
    </w:rPr>
  </w:style>
  <w:style w:type="paragraph" w:customStyle="1" w:styleId="22">
    <w:name w:val="p15"/>
    <w:basedOn w:val="1"/>
    <w:uiPriority w:val="0"/>
    <w:pPr>
      <w:widowControl/>
      <w:spacing w:line="513" w:lineRule="atLeast"/>
      <w:ind w:firstLine="420"/>
      <w:jc w:val="left"/>
    </w:pPr>
    <w:rPr>
      <w:rFonts w:ascii="Times New Roman" w:hAnsi="Times New Roman"/>
      <w:kern w:val="0"/>
      <w:sz w:val="32"/>
      <w:szCs w:val="32"/>
    </w:rPr>
  </w:style>
  <w:style w:type="paragraph" w:styleId="23">
    <w:name w:val="List Paragraph"/>
    <w:basedOn w:val="1"/>
    <w:qFormat/>
    <w:uiPriority w:val="0"/>
    <w:pPr>
      <w:ind w:firstLine="420" w:firstLineChars="200"/>
    </w:pPr>
    <w:rPr>
      <w:rFonts w:ascii="Calibri" w:hAnsi="Calibri"/>
      <w:szCs w:val="22"/>
    </w:rPr>
  </w:style>
  <w:style w:type="paragraph" w:styleId="24">
    <w:name w:val="No Spacing"/>
    <w:qFormat/>
    <w:uiPriority w:val="0"/>
    <w:pPr>
      <w:widowControl w:val="0"/>
      <w:jc w:val="both"/>
    </w:pPr>
    <w:rPr>
      <w:rFonts w:hint="eastAsia" w:ascii="Calibri" w:hAnsi="Calibri"/>
      <w:kern w:val="2"/>
      <w:sz w:val="21"/>
      <w:lang w:val="en-US" w:eastAsia="zh-CN" w:bidi="ar-SA"/>
    </w:rPr>
  </w:style>
  <w:style w:type="paragraph" w:customStyle="1" w:styleId="25">
    <w:name w:val="p20"/>
    <w:basedOn w:val="1"/>
    <w:uiPriority w:val="0"/>
    <w:pPr>
      <w:widowControl/>
    </w:pPr>
    <w:rPr>
      <w:rFonts w:ascii="宋体" w:hAnsi="宋体" w:cs="宋体"/>
      <w:kern w:val="0"/>
      <w:szCs w:val="21"/>
    </w:rPr>
  </w:style>
  <w:style w:type="paragraph" w:customStyle="1" w:styleId="26">
    <w:name w:val="p0"/>
    <w:basedOn w:val="1"/>
    <w:uiPriority w:val="0"/>
    <w:pPr>
      <w:widowControl/>
    </w:pPr>
    <w:rPr>
      <w:rFonts w:eastAsia="宋体"/>
      <w:kern w:val="0"/>
      <w:sz w:val="21"/>
      <w:szCs w:val="21"/>
    </w:rPr>
  </w:style>
  <w:style w:type="paragraph" w:customStyle="1" w:styleId="27">
    <w:name w:val="Normal (Web)"/>
    <w:basedOn w:val="1"/>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color w:val="333333"/>
      <w:kern w:val="0"/>
      <w:sz w:val="24"/>
      <w:u w:val="none"/>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aoxiannv\Downloads\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581</Words>
  <Characters>595</Characters>
  <Lines>8</Lines>
  <Paragraphs>2</Paragraphs>
  <TotalTime>0</TotalTime>
  <ScaleCrop>false</ScaleCrop>
  <LinksUpToDate>false</LinksUpToDate>
  <CharactersWithSpaces>597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2013-03-20T10:51:00Z</dcterms:created>
  <dc:creator>ZF-WSK</dc:creator>
  <cp:lastModifiedBy>_Tr y.</cp:lastModifiedBy>
  <cp:lastPrinted>2020-06-24T01:10:00Z</cp:lastPrinted>
  <dcterms:modified xsi:type="dcterms:W3CDTF">2022-06-29T01:43:19Z</dcterms:modified>
  <dc:title>六盘水市人民政府文件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279C9B33CF564DB6BDC994989057E2FA</vt:lpwstr>
  </property>
</Properties>
</file>