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  <w:t>2：</w:t>
      </w: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after="468" w:afterLines="150"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宜秀区机关事业单位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就业见习申请表</w:t>
      </w:r>
    </w:p>
    <w:p>
      <w:pPr>
        <w:widowControl/>
        <w:snapToGrid w:val="0"/>
        <w:spacing w:before="156" w:beforeLines="50" w:line="3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填表日期：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680" w:firstLineChars="6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（3-12个月）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当地公共就业人才服务机构意见：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Y2ZiMjcwMzdjMWM1ZjU3YjIyNzM4YTlkMTY3NmQifQ=="/>
  </w:docVars>
  <w:rsids>
    <w:rsidRoot w:val="5F933D71"/>
    <w:rsid w:val="5F9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2022-06-27T09:11:00Z</dcterms:created>
  <dc:creator>区人社局收文员</dc:creator>
  <cp:lastModifiedBy>区人社局收文员</cp:lastModifiedBy>
  <dcterms:modified xsi:type="dcterms:W3CDTF">2022-06-27T09:11:21Z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FC66A29469F743ACA76FEDFBBEB3463D</vt:lpwstr>
  </property>
</Properties>
</file>