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kern w:val="2"/>
          <w:sz w:val="36"/>
          <w:szCs w:val="36"/>
        </w:rPr>
        <w:t>2022年度</w:t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  <w:lang w:eastAsia="zh-Hans"/>
        </w:rPr>
        <w:t>公开</w:t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仿宋" w:eastAsia="方正小标宋简体" w:cs="Times New Roman"/>
          <w:kern w:val="2"/>
          <w:sz w:val="36"/>
          <w:szCs w:val="36"/>
          <w:lang w:eastAsia="zh-Hans"/>
        </w:rPr>
        <w:t>高层次人才</w:t>
      </w: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M5OTM0MDA0NTY4ZWM3MmViNTgyN2Y3MmU5ZDkifQ=="/>
  </w:docVars>
  <w:rsids>
    <w:rsidRoot w:val="7E1A1674"/>
    <w:rsid w:val="7E1A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2022-06-24T07:17:00Z</dcterms:created>
  <dc:creator>crystal</dc:creator>
  <cp:lastModifiedBy>crystal</cp:lastModifiedBy>
  <dcterms:modified xsi:type="dcterms:W3CDTF">2022-06-24T07:17:35Z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42CBC72CFD4A43A68C4954E10C093A01</vt:lpwstr>
  </property>
</Properties>
</file>