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8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0"/>
      </w:tblGrid>
      <w:tr>
        <w:tblPrEx>
          <w:tblLayout w:type="fixed"/>
        </w:tblPrEx>
        <w:trPr>
          <w:trHeight w:val="1725" w:hRule="atLeast"/>
        </w:trPr>
        <w:tc>
          <w:tcPr>
            <w:tcW w:w="13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Lines="0" w:afterLines="0" w:line="540" w:lineRule="exact"/>
              <w:ind w:right="0" w:rightChars="0"/>
              <w:jc w:val="left"/>
              <w:rPr>
                <w:rFonts w:ascii="Times New Roman" w:hAnsi="Times New Roman" w:eastAsia="微软简标宋" w:cs="Times New Roman"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  <w:lang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Lines="0" w:afterLines="0" w:line="540" w:lineRule="exact"/>
              <w:ind w:right="0" w:rightChars="0"/>
              <w:jc w:val="center"/>
              <w:rPr>
                <w:rFonts w:ascii="Times New Roman" w:hAnsi="Times New Roman" w:eastAsia="微软简标宋" w:cs="Times New Roman"/>
                <w:color w:val="000000"/>
                <w:sz w:val="10"/>
                <w:szCs w:val="10"/>
              </w:rPr>
            </w:pPr>
            <w:r>
              <w:rPr>
                <w:rFonts w:ascii="微软简标宋" w:hAnsi="微软简标宋" w:eastAsia="微软简标宋" w:cs="Times New Roman"/>
                <w:bCs/>
                <w:color w:val="000000"/>
                <w:sz w:val="40"/>
                <w:szCs w:val="40"/>
                <w:lang w:bidi="ar"/>
              </w:rPr>
              <w:t>肇庆高新区</w:t>
            </w:r>
            <w:r>
              <w:rPr>
                <w:rFonts w:hint="eastAsia" w:ascii="微软简标宋" w:hAnsi="微软简标宋" w:eastAsia="微软简标宋" w:cs="Times New Roman"/>
                <w:bCs/>
                <w:color w:val="000000"/>
                <w:sz w:val="40"/>
                <w:szCs w:val="40"/>
                <w:lang w:eastAsia="zh-CN" w:bidi="ar"/>
              </w:rPr>
              <w:t>团工委</w:t>
            </w:r>
            <w:r>
              <w:rPr>
                <w:rFonts w:ascii="微软简标宋" w:hAnsi="微软简标宋" w:eastAsia="微软简标宋" w:cs="Times New Roman"/>
                <w:bCs/>
                <w:color w:val="000000"/>
                <w:sz w:val="40"/>
                <w:szCs w:val="40"/>
                <w:lang w:bidi="ar"/>
              </w:rPr>
              <w:t>202</w:t>
            </w:r>
            <w:r>
              <w:rPr>
                <w:rFonts w:hint="eastAsia" w:ascii="微软简标宋" w:hAnsi="微软简标宋" w:eastAsia="微软简标宋" w:cs="Times New Roman"/>
                <w:bCs/>
                <w:color w:val="000000"/>
                <w:sz w:val="40"/>
                <w:szCs w:val="40"/>
                <w:lang w:val="en-US" w:eastAsia="zh-CN" w:bidi="ar"/>
              </w:rPr>
              <w:t>2</w:t>
            </w:r>
            <w:r>
              <w:rPr>
                <w:rFonts w:ascii="微软简标宋" w:hAnsi="微软简标宋" w:eastAsia="微软简标宋" w:cs="Times New Roman"/>
                <w:bCs/>
                <w:color w:val="000000"/>
                <w:sz w:val="40"/>
                <w:szCs w:val="40"/>
                <w:lang w:bidi="ar"/>
              </w:rPr>
              <w:t>年公开招聘政府雇员岗位表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beforeLines="0" w:afterLines="0" w:line="540" w:lineRule="exact"/>
        <w:ind w:right="0" w:rightChars="0"/>
        <w:jc w:val="left"/>
        <w:rPr>
          <w:rFonts w:ascii="Times New Roman" w:hAnsi="Times New Roman" w:eastAsia="宋体" w:cs="Times New Roman"/>
          <w:vanish/>
          <w:color w:val="000000"/>
          <w:kern w:val="0"/>
          <w:sz w:val="24"/>
        </w:rPr>
      </w:pPr>
    </w:p>
    <w:tbl>
      <w:tblPr>
        <w:tblStyle w:val="3"/>
        <w:tblW w:w="124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25"/>
        <w:gridCol w:w="3120"/>
        <w:gridCol w:w="870"/>
        <w:gridCol w:w="900"/>
        <w:gridCol w:w="825"/>
        <w:gridCol w:w="2373"/>
        <w:gridCol w:w="24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31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岗位简介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245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beforeLines="0" w:afterLines="0" w:line="54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beforeLines="0" w:afterLines="0" w:line="54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beforeLines="0" w:afterLines="0" w:line="54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beforeLines="0" w:afterLines="0" w:line="54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Lines="0" w:afterLines="0" w:line="54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Lines="0" w:afterLines="0" w:line="54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Lines="0" w:afterLines="0" w:line="540" w:lineRule="exact"/>
              <w:ind w:right="0" w:right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45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beforeLines="0" w:afterLines="0" w:line="540" w:lineRule="exact"/>
              <w:ind w:right="0" w:rightChars="0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团工委工作人员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初级雇员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负责文件起草、综合材料、会议记录、对外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沟通协调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综合性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工作；做好部门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综合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服务等事务性工作；完成领导交办的其他工作任务。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非在职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学士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法学类（B0301）、中国语言文学类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（B0501）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、外国语言文学类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(B0502)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  <w:t>、社会学类（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B0303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1、中共党员或共青团员；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2、年龄3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周岁以下。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团工委工作人员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初级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雇员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负责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团的组织建设、志愿服务活动策划和志愿者培训管理等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；负责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少先队、青少年对外交流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、青年发展服务、青年企业家协会筹备运作、企业青年联谊等工作；负责新闻宣传、活动策划和新媒体编辑等工作；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完成领导交办的其他工作任务。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非在职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学士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经济与贸易类（B0204）、外国语言文学类（B0502）、新闻传播学类（B0503）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1、中共党员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或共青团员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2、年龄3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周岁以下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具有5年以上群团、基层社区或新媒体编辑等工作经历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417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楷体_GB2312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53243"/>
    <w:rsid w:val="70D5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高新区团区委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2022-06-23T03:47:00Z</dcterms:created>
  <dc:creator>游谨伊</dc:creator>
  <cp:lastModifiedBy>游谨伊</cp:lastModifiedBy>
  <dcterms:modified xsi:type="dcterms:W3CDTF">2022-06-23T03:48:36Z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