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报名须知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一、考生请登录</w:t>
      </w:r>
      <w:r>
        <w:fldChar w:fldCharType="begin"/>
      </w:r>
      <w:r>
        <w:instrText xml:space="preserve"> HYPERLINK "https://dqgx.zhaopin.com" </w:instrText>
      </w:r>
      <w: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</w:rPr>
        <w:t>https://dqgx.zhaopin.com</w:t>
      </w:r>
      <w:r>
        <w:rPr>
          <w:rStyle w:val="6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网址报名，建议选用谷歌浏览器。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二、打开页面后需要注册、登录。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三、选择“在线报名”，显示为以下界面。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12134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四、选择右侧“报名”。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五、选择“填写报名表”。注：“</w:t>
      </w:r>
      <w:r>
        <w:rPr>
          <w:rFonts w:hint="eastAsia" w:ascii="仿宋_GB2312" w:eastAsia="仿宋_GB2312"/>
          <w:color w:val="FF0000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”为必填项。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787140" cy="1593850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0544" cy="161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六、填写完毕后点击“信息确认”。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七、随时查看报名审核状态，如提示“资格审查通过”，请立即按照《缴费须知》中说明事项及时完成缴费确认。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wM2ZmN2VjZTkyMmRmNDdmY2Q1OWM4MTk2ZTI0MjMifQ=="/>
  </w:docVars>
  <w:rsids>
    <w:rsidRoot w:val="003B0114"/>
    <w:rsid w:val="003A5D6D"/>
    <w:rsid w:val="003B0114"/>
    <w:rsid w:val="005678C0"/>
    <w:rsid w:val="00605E4C"/>
    <w:rsid w:val="00622BDC"/>
    <w:rsid w:val="006929F3"/>
    <w:rsid w:val="00D47C73"/>
    <w:rsid w:val="70D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183</Characters>
  <Lines>1</Lines>
  <Paragraphs>1</Paragraphs>
  <TotalTime>45</TotalTime>
  <ScaleCrop>false</ScaleCrop>
  <LinksUpToDate>false</LinksUpToDate>
  <CharactersWithSpaces>184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2022-06-20T13:49:00Z</dcterms:created>
  <dc:creator>1</dc:creator>
  <cp:lastModifiedBy>hp</cp:lastModifiedBy>
  <dcterms:modified xsi:type="dcterms:W3CDTF">2022-06-21T00:34:34Z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F602C81A48AE4535803BB797DC855313</vt:lpwstr>
  </property>
</Properties>
</file>