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80" w:lineRule="exact"/>
        <w:jc w:val="both"/>
        <w:textAlignment w:val="center"/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6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8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8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w:rPr>
          <w:rFonts w:hint="eastAsia"/>
          <w:sz w:val="28"/>
          <w:szCs w:val="28"/>
        </w:rPr>
        <w:t>注：本表一式一份，附在“报名表”的后面</w:t>
      </w: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929"/>
    <w:rsid w:val="04ED782C"/>
    <w:rsid w:val="127D19EB"/>
    <w:rsid w:val="180F6D9A"/>
    <w:rsid w:val="1C7A1540"/>
    <w:rsid w:val="1E0F31E0"/>
    <w:rsid w:val="206500B6"/>
    <w:rsid w:val="21324FBD"/>
    <w:rsid w:val="3A51E46E"/>
    <w:rsid w:val="3B451669"/>
    <w:rsid w:val="59D328F5"/>
    <w:rsid w:val="6BD85939"/>
    <w:rsid w:val="6D7409A8"/>
    <w:rsid w:val="70284719"/>
    <w:rsid w:val="7551277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沈群英(shenqy)</cp:lastModifiedBy>
  <cp:lastPrinted>2022-06-13T09:19:00Z</cp:lastPrinted>
  <dcterms:modified xsi:type="dcterms:W3CDTF">2022-06-14T03:36:10Z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