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附件1：</w:t>
      </w:r>
    </w:p>
    <w:p>
      <w:pPr>
        <w:ind w:firstLine="0" w:firstLineChars="0"/>
        <w:jc w:val="center"/>
        <w:rPr>
          <w:rFonts w:hint="eastAsia" w:ascii="方正小标宋简体" w:eastAsia="方正小标宋简体"/>
          <w:color w:val="000000" w:themeColor="text1"/>
          <w:sz w:val="44"/>
          <w:szCs w:val="44"/>
          <w14:textFill>
            <w14:solidFill>
              <w14:schemeClr w14:val="tx1"/>
            </w14:solidFill>
          </w14:textFill>
        </w:rPr>
      </w:pPr>
    </w:p>
    <w:p>
      <w:pPr>
        <w:ind w:firstLine="0" w:firstLineChars="0"/>
        <w:jc w:val="center"/>
        <w:rPr>
          <w:rFonts w:hint="eastAsia" w:ascii="方正小标宋简体" w:eastAsia="方正小标宋简体"/>
          <w:color w:val="000000" w:themeColor="text1"/>
          <w:sz w:val="44"/>
          <w:szCs w:val="44"/>
          <w14:textFill>
            <w14:solidFill>
              <w14:schemeClr w14:val="tx1"/>
            </w14:solidFill>
          </w14:textFill>
        </w:rPr>
      </w:pPr>
      <w:bookmarkStart w:id="0" w:name="_GoBack"/>
      <w:r>
        <w:rPr>
          <w:rFonts w:hint="eastAsia" w:ascii="方正小标宋简体" w:eastAsia="方正小标宋简体"/>
          <w:color w:val="000000" w:themeColor="text1"/>
          <w:sz w:val="44"/>
          <w:szCs w:val="44"/>
          <w14:textFill>
            <w14:solidFill>
              <w14:schemeClr w14:val="tx1"/>
            </w14:solidFill>
          </w14:textFill>
        </w:rPr>
        <w:t>第三师图木舒克市疾病预防控制中心</w:t>
      </w:r>
    </w:p>
    <w:p>
      <w:pPr>
        <w:ind w:firstLine="0" w:firstLineChars="0"/>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发展情况简介</w:t>
      </w:r>
      <w:bookmarkEnd w:id="0"/>
    </w:p>
    <w:p>
      <w:pPr>
        <w:ind w:firstLine="640"/>
        <w:rPr>
          <w:rFonts w:hint="eastAsia" w:ascii="仿宋_GB2312" w:eastAsia="仿宋_GB2312"/>
          <w:color w:val="000000" w:themeColor="text1"/>
          <w14:textFill>
            <w14:solidFill>
              <w14:schemeClr w14:val="tx1"/>
            </w14:solidFill>
          </w14:textFill>
        </w:rPr>
      </w:pPr>
    </w:p>
    <w:p>
      <w:pPr>
        <w:ind w:firstLine="640"/>
        <w:rPr>
          <w:rFonts w:hint="eastAsia" w:ascii="黑体" w:hAnsi="黑体" w:eastAsia="黑体" w:cs="仿宋_GB2312"/>
          <w:color w:val="000000" w:themeColor="text1"/>
          <w:szCs w:val="40"/>
          <w14:textFill>
            <w14:solidFill>
              <w14:schemeClr w14:val="tx1"/>
            </w14:solidFill>
          </w14:textFill>
        </w:rPr>
      </w:pPr>
      <w:r>
        <w:rPr>
          <w:rFonts w:hint="eastAsia" w:ascii="黑体" w:hAnsi="黑体" w:eastAsia="黑体" w:cs="仿宋_GB2312"/>
          <w:color w:val="000000" w:themeColor="text1"/>
          <w:szCs w:val="40"/>
          <w14:textFill>
            <w14:solidFill>
              <w14:schemeClr w14:val="tx1"/>
            </w14:solidFill>
          </w14:textFill>
        </w:rPr>
        <w:t>一、基本情况</w:t>
      </w:r>
    </w:p>
    <w:p>
      <w:pPr>
        <w:ind w:firstLine="643"/>
        <w:rPr>
          <w:rFonts w:hint="eastAsia" w:eastAsia="仿宋"/>
          <w:color w:val="000000" w:themeColor="text1"/>
          <w14:textFill>
            <w14:solidFill>
              <w14:schemeClr w14:val="tx1"/>
            </w14:solidFill>
          </w14:textFill>
        </w:rPr>
      </w:pPr>
      <w:r>
        <w:rPr>
          <w:rFonts w:hint="eastAsia" w:ascii="楷体_GB2312" w:eastAsia="楷体_GB2312"/>
          <w:b/>
          <w:color w:val="000000" w:themeColor="text1"/>
          <w14:textFill>
            <w14:solidFill>
              <w14:schemeClr w14:val="tx1"/>
            </w14:solidFill>
          </w14:textFill>
        </w:rPr>
        <w:t>（一）发展历程。</w:t>
      </w:r>
      <w:r>
        <w:rPr>
          <w:rFonts w:hint="eastAsia" w:eastAsia="仿宋"/>
          <w:color w:val="000000" w:themeColor="text1"/>
          <w14:textFill>
            <w14:solidFill>
              <w14:schemeClr w14:val="tx1"/>
            </w14:solidFill>
          </w14:textFill>
        </w:rPr>
        <w:t>第三师疾病预防控制中心（以下简称中心）前身为第三师防疫站，成立于1967年4月，正处级单位，地市级疾控机构。图木舒克市疾病预防控制中心成立于2004年，驻地图木舒克市，正科级单位。2020年第三师疾病预防控制中心与图木舒克市疾病预防控制中心正式整合，为正处级公益一类全额拨款事业单位，实行一块机构两块牌子，中心挂妇幼保健站牌子。</w:t>
      </w:r>
    </w:p>
    <w:p>
      <w:pPr>
        <w:ind w:firstLine="643"/>
        <w:rPr>
          <w:rFonts w:hint="eastAsia" w:eastAsia="仿宋"/>
          <w:color w:val="000000" w:themeColor="text1"/>
          <w14:textFill>
            <w14:solidFill>
              <w14:schemeClr w14:val="tx1"/>
            </w14:solidFill>
          </w14:textFill>
        </w:rPr>
      </w:pPr>
      <w:r>
        <w:rPr>
          <w:rFonts w:hint="eastAsia" w:ascii="楷体_GB2312" w:eastAsia="楷体_GB2312"/>
          <w:b/>
          <w:color w:val="000000" w:themeColor="text1"/>
          <w14:textFill>
            <w14:solidFill>
              <w14:schemeClr w14:val="tx1"/>
            </w14:solidFill>
          </w14:textFill>
        </w:rPr>
        <w:t>（二）专业技术能力和发展居兵团前列。</w:t>
      </w:r>
      <w:r>
        <w:rPr>
          <w:rFonts w:hint="eastAsia" w:eastAsia="仿宋"/>
          <w:color w:val="000000" w:themeColor="text1"/>
          <w14:textFill>
            <w14:solidFill>
              <w14:schemeClr w14:val="tx1"/>
            </w14:solidFill>
          </w14:textFill>
        </w:rPr>
        <w:t>2020年经师市党委编委会议研究通过，</w:t>
      </w:r>
      <w:r>
        <w:rPr>
          <w:rFonts w:hint="eastAsia" w:ascii="仿宋_GB2312" w:hAnsi="仿宋_GB2312" w:eastAsia="仿宋_GB2312" w:cs="仿宋_GB2312"/>
          <w:color w:val="000000" w:themeColor="text1"/>
          <w:szCs w:val="40"/>
          <w14:textFill>
            <w14:solidFill>
              <w14:schemeClr w14:val="tx1"/>
            </w14:solidFill>
          </w14:textFill>
        </w:rPr>
        <w:t>师、团两级疾病预防控制中心（含妇幼保健中心）规划编制145名，其中师级疾控中心（地市级）编制71名，</w:t>
      </w:r>
      <w:r>
        <w:rPr>
          <w:rFonts w:hint="eastAsia" w:eastAsia="仿宋"/>
          <w:color w:val="000000" w:themeColor="text1"/>
          <w14:textFill>
            <w14:solidFill>
              <w14:schemeClr w14:val="tx1"/>
            </w14:solidFill>
          </w14:textFill>
        </w:rPr>
        <w:t>内设机构9个，中心下设四个分中心编制74名；目前，师级疾控中心现实有专业技术人员49人，其中在编人员27人，副职以上专业技术人员3人，本科人才达到85%以上。</w:t>
      </w:r>
      <w:r>
        <w:rPr>
          <w:rFonts w:hint="eastAsia" w:ascii="仿宋_GB2312" w:hAnsi="仿宋_GB2312" w:eastAsia="仿宋_GB2312" w:cs="仿宋_GB2312"/>
          <w:color w:val="000000" w:themeColor="text1"/>
          <w:szCs w:val="40"/>
          <w14:textFill>
            <w14:solidFill>
              <w14:schemeClr w14:val="tx1"/>
            </w14:solidFill>
          </w14:textFill>
        </w:rPr>
        <w:t>中心设有生物安全二级实验室1个、PCR实验室1个，</w:t>
      </w:r>
      <w:r>
        <w:rPr>
          <w:rFonts w:hint="eastAsia" w:ascii="仿宋_GB2312" w:hAnsi="宋体" w:eastAsia="仿宋_GB2312"/>
          <w:color w:val="000000" w:themeColor="text1"/>
          <w:szCs w:val="32"/>
          <w14:textFill>
            <w14:solidFill>
              <w14:schemeClr w14:val="tx1"/>
            </w14:solidFill>
          </w14:textFill>
        </w:rPr>
        <w:t>中心现有全自动细菌生化鉴定仪、原子吸收仪、原子荧光分析仪、高效液相仪、离子色谱仪、气相色谱仪、气质联用仪、等离子发射光谱、致病菌质谱鉴定仪（全自动微生物质谱检测系统）、脉冲场凝胶电泳仪（含成像仪）、全自动药敏检测仪（含加样仪）、致病菌分析分型数据处理终端、荧光偏振检测仪等各类仪器设</w:t>
      </w:r>
      <w:r>
        <w:rPr>
          <w:rFonts w:hint="eastAsia" w:ascii="仿宋_GB2312" w:hAnsi="宋体" w:eastAsia="仿宋_GB2312"/>
          <w:color w:val="000000" w:themeColor="text1"/>
          <w:szCs w:val="32"/>
          <w14:textFill>
            <w14:solidFill>
              <w14:schemeClr w14:val="tx1"/>
            </w14:solidFill>
          </w14:textFill>
        </w:rPr>
        <w:t>备92台件</w:t>
      </w:r>
      <w:r>
        <w:rPr>
          <w:rFonts w:hint="eastAsia" w:ascii="仿宋_GB2312" w:hAnsi="宋体" w:eastAsia="仿宋_GB2312"/>
          <w:color w:val="000000" w:themeColor="text1"/>
          <w:szCs w:val="32"/>
          <w14:textFill>
            <w14:solidFill>
              <w14:schemeClr w14:val="tx1"/>
            </w14:solidFill>
          </w14:textFill>
        </w:rPr>
        <w:t>，固定资产1700余万元。2021年全面启动自治区检验检测机构资质认定（CMA计量认证）、食品检测资质认证等工作。</w:t>
      </w:r>
      <w:r>
        <w:rPr>
          <w:rFonts w:hint="eastAsia" w:ascii="仿宋_GB2312" w:hAnsi="仿宋_GB2312" w:eastAsia="仿宋_GB2312" w:cs="仿宋_GB2312"/>
          <w:color w:val="000000" w:themeColor="text1"/>
          <w:szCs w:val="40"/>
          <w14:textFill>
            <w14:solidFill>
              <w14:schemeClr w14:val="tx1"/>
            </w14:solidFill>
          </w14:textFill>
        </w:rPr>
        <w:t>主要承担了兵团南疆地区的尿碘检测、结核病耐药检测和全师艾滋病实验室筛查检测等公共卫生检测任务，积极推动开展了兵团南疆地区首个国家艾滋病确证实验室创建工作，全面承担了国家CDC布鲁氏菌病防治示范区、全国艾滋病防治示范区、健康促进示范区等项目建设工作任务</w:t>
      </w:r>
      <w:r>
        <w:rPr>
          <w:rFonts w:hint="eastAsia" w:ascii="仿宋_GB2312" w:hAnsi="仿宋_GB2312" w:cs="仿宋_GB2312"/>
          <w:color w:val="000000" w:themeColor="text1"/>
          <w14:textFill>
            <w14:solidFill>
              <w14:schemeClr w14:val="tx1"/>
            </w14:solidFill>
          </w14:textFill>
        </w:rPr>
        <w:t>。</w:t>
      </w:r>
    </w:p>
    <w:p>
      <w:pPr>
        <w:ind w:firstLine="640"/>
        <w:rPr>
          <w:rFonts w:hint="eastAsia" w:ascii="仿宋_GB2312" w:hAnsi="宋体" w:eastAsia="仿宋_GB2312"/>
          <w:color w:val="000000" w:themeColor="text1"/>
          <w:szCs w:val="32"/>
          <w14:textFill>
            <w14:solidFill>
              <w14:schemeClr w14:val="tx1"/>
            </w14:solidFill>
          </w14:textFill>
        </w:rPr>
      </w:pPr>
      <w:r>
        <w:rPr>
          <w:rFonts w:hint="eastAsia" w:eastAsia="仿宋"/>
          <w:color w:val="000000" w:themeColor="text1"/>
          <w14:textFill>
            <w14:solidFill>
              <w14:schemeClr w14:val="tx1"/>
            </w14:solidFill>
          </w14:textFill>
        </w:rPr>
        <w:t>目前，三师疾控在人才队伍、发展环境、专业能力、实验室建设以及远期规划等方面均走在了兵团乃至南疆地区地市级疾控机构的前列。</w:t>
      </w:r>
    </w:p>
    <w:p>
      <w:pPr>
        <w:ind w:firstLine="643"/>
        <w:rPr>
          <w:rFonts w:hint="eastAsia" w:ascii="楷体_GB2312" w:eastAsia="楷体_GB2312"/>
          <w:b/>
          <w:color w:val="000000" w:themeColor="text1"/>
          <w14:textFill>
            <w14:solidFill>
              <w14:schemeClr w14:val="tx1"/>
            </w14:solidFill>
          </w14:textFill>
        </w:rPr>
      </w:pPr>
      <w:r>
        <w:rPr>
          <w:rFonts w:hint="eastAsia" w:ascii="楷体_GB2312" w:eastAsia="楷体_GB2312"/>
          <w:b/>
          <w:color w:val="000000" w:themeColor="text1"/>
          <w14:textFill>
            <w14:solidFill>
              <w14:schemeClr w14:val="tx1"/>
            </w14:solidFill>
          </w14:textFill>
        </w:rPr>
        <w:t>（三）优越的工作和发展环境。</w:t>
      </w:r>
    </w:p>
    <w:p>
      <w:pPr>
        <w:ind w:firstLine="643"/>
        <w:rPr>
          <w:rFonts w:hint="eastAsia" w:eastAsia="仿宋"/>
          <w:color w:val="000000" w:themeColor="text1"/>
          <w14:textFill>
            <w14:solidFill>
              <w14:schemeClr w14:val="tx1"/>
            </w14:solidFill>
          </w14:textFill>
        </w:rPr>
      </w:pPr>
      <w:r>
        <w:rPr>
          <w:rFonts w:hint="eastAsia" w:ascii="楷体_GB2312" w:eastAsia="楷体_GB2312"/>
          <w:b/>
          <w:color w:val="000000" w:themeColor="text1"/>
          <w14:textFill>
            <w14:solidFill>
              <w14:schemeClr w14:val="tx1"/>
            </w14:solidFill>
          </w14:textFill>
        </w:rPr>
        <w:t>三师疾控中心座落于图木舒克市文远路兴远街，现有业务用房2600平方米，其中检验室1200平方米，内调有核酸检测实验室、艾滋病初筛实验室、理化实验室等。2020年</w:t>
      </w:r>
      <w:r>
        <w:rPr>
          <w:rFonts w:hint="eastAsia" w:eastAsia="仿宋_GB2312"/>
          <w:color w:val="000000" w:themeColor="text1"/>
          <w14:textFill>
            <w14:solidFill>
              <w14:schemeClr w14:val="tx1"/>
            </w14:solidFill>
          </w14:textFill>
        </w:rPr>
        <w:t>新冠肺炎疫情以来</w:t>
      </w:r>
      <w:r>
        <w:rPr>
          <w:rFonts w:hint="eastAsia" w:ascii="仿宋_GB2312" w:hAnsi="仿宋_GB2312" w:eastAsia="仿宋_GB2312" w:cs="仿宋_GB2312"/>
          <w:color w:val="000000" w:themeColor="text1"/>
          <w14:textFill>
            <w14:solidFill>
              <w14:schemeClr w14:val="tx1"/>
            </w14:solidFill>
          </w14:textFill>
        </w:rPr>
        <w:t>，在师市党委关心和重视下，决定重新选址新建师市疾控中心，并划拨建设用地110亩</w:t>
      </w:r>
      <w:r>
        <w:rPr>
          <w:rFonts w:hint="eastAsia" w:ascii="仿宋_GB2312" w:eastAsia="仿宋_GB2312" w:cs="仿宋_GB2312"/>
          <w:color w:val="000000" w:themeColor="text1"/>
          <w14:textFill>
            <w14:solidFill>
              <w14:schemeClr w14:val="tx1"/>
            </w14:solidFill>
          </w14:textFill>
        </w:rPr>
        <w:t>（73711.69平方米）</w:t>
      </w:r>
      <w:r>
        <w:rPr>
          <w:rFonts w:hint="eastAsia" w:eastAsia="仿宋"/>
          <w:color w:val="000000" w:themeColor="text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新规划建设的疾控中心建成后将作为“兵团南疆公共卫生应急处置中心（五大中心）”，该中心建设内容涵盖：公共卫生应急处置中心、公共卫生检测中心、公共卫生培训中心（含学员周转宿舍）、健康体验中心、疫苗储备中心等五大功能。</w:t>
      </w:r>
      <w:r>
        <w:rPr>
          <w:rFonts w:hint="eastAsia" w:eastAsia="仿宋"/>
          <w:color w:val="000000" w:themeColor="text1"/>
          <w14:textFill>
            <w14:solidFill>
              <w14:schemeClr w14:val="tx1"/>
            </w14:solidFill>
          </w14:textFill>
        </w:rPr>
        <w:t>“五大中心”项目规划建设</w:t>
      </w:r>
      <w:r>
        <w:rPr>
          <w:rFonts w:hint="eastAsia" w:ascii="仿宋_GB2312" w:hAnsi="仿宋_GB2312" w:eastAsia="仿宋_GB2312" w:cs="仿宋_GB2312"/>
          <w:color w:val="000000" w:themeColor="text1"/>
          <w14:textFill>
            <w14:solidFill>
              <w14:schemeClr w14:val="tx1"/>
            </w14:solidFill>
          </w14:textFill>
        </w:rPr>
        <w:t>总规模</w:t>
      </w:r>
      <w:r>
        <w:rPr>
          <w:rFonts w:hint="eastAsia" w:eastAsia="仿宋_GB2312"/>
          <w:color w:val="000000" w:themeColor="text1"/>
          <w14:textFill>
            <w14:solidFill>
              <w14:schemeClr w14:val="tx1"/>
            </w14:solidFill>
          </w14:textFill>
        </w:rPr>
        <w:t>35650</w:t>
      </w:r>
      <w:r>
        <w:rPr>
          <w:rFonts w:hint="eastAsia" w:ascii="仿宋_GB2312" w:hAnsi="仿宋_GB2312" w:eastAsia="仿宋_GB2312" w:cs="仿宋_GB2312"/>
          <w:color w:val="000000" w:themeColor="text1"/>
          <w14:textFill>
            <w14:solidFill>
              <w14:schemeClr w14:val="tx1"/>
            </w14:solidFill>
          </w14:textFill>
        </w:rPr>
        <w:t>平方米，</w:t>
      </w:r>
      <w:r>
        <w:rPr>
          <w:rFonts w:hint="eastAsia" w:eastAsia="仿宋"/>
          <w:color w:val="000000" w:themeColor="text1"/>
          <w14:textFill>
            <w14:solidFill>
              <w14:schemeClr w14:val="tx1"/>
            </w14:solidFill>
          </w14:textFill>
        </w:rPr>
        <w:t>规划</w:t>
      </w:r>
      <w:r>
        <w:rPr>
          <w:rFonts w:hint="eastAsia" w:ascii="仿宋_GB2312" w:hAnsi="仿宋_GB2312" w:eastAsia="仿宋_GB2312" w:cs="仿宋_GB2312"/>
          <w:color w:val="000000" w:themeColor="text1"/>
          <w14:textFill>
            <w14:solidFill>
              <w14:schemeClr w14:val="tx1"/>
            </w14:solidFill>
          </w14:textFill>
        </w:rPr>
        <w:t>总投资</w:t>
      </w:r>
      <w:r>
        <w:rPr>
          <w:rFonts w:hint="eastAsia" w:eastAsia="仿宋_GB2312"/>
          <w:color w:val="000000" w:themeColor="text1"/>
          <w14:textFill>
            <w14:solidFill>
              <w14:schemeClr w14:val="tx1"/>
            </w14:solidFill>
          </w14:textFill>
        </w:rPr>
        <w:t>36325.83</w:t>
      </w:r>
      <w:r>
        <w:rPr>
          <w:rFonts w:hint="eastAsia" w:ascii="仿宋_GB2312" w:hAnsi="仿宋_GB2312" w:eastAsia="仿宋_GB2312" w:cs="仿宋_GB2312"/>
          <w:color w:val="000000" w:themeColor="text1"/>
          <w14:textFill>
            <w14:solidFill>
              <w14:schemeClr w14:val="tx1"/>
            </w14:solidFill>
          </w14:textFill>
        </w:rPr>
        <w:t>万元</w:t>
      </w:r>
      <w:r>
        <w:rPr>
          <w:rFonts w:hint="eastAsia" w:eastAsia="仿宋"/>
          <w:color w:val="000000" w:themeColor="text1"/>
          <w14:textFill>
            <w14:solidFill>
              <w14:schemeClr w14:val="tx1"/>
            </w14:solidFill>
          </w14:textFill>
        </w:rPr>
        <w:t>。目前，项目一期学员周转宿舍（300间）已经基本建成，拟在5月中旬即将投入使用，公共卫生检测中心也将在年底前建成并投入使用。</w:t>
      </w:r>
    </w:p>
    <w:p>
      <w:pPr>
        <w:ind w:firstLine="640"/>
        <w:rPr>
          <w:rFonts w:hint="eastAsia" w:eastAsia="仿宋"/>
          <w:color w:val="000000" w:themeColor="text1"/>
          <w14:textFill>
            <w14:solidFill>
              <w14:schemeClr w14:val="tx1"/>
            </w14:solidFill>
          </w14:textFill>
        </w:rPr>
      </w:pPr>
      <w:r>
        <w:rPr>
          <w:rFonts w:hint="eastAsia" w:eastAsia="仿宋"/>
          <w:color w:val="000000" w:themeColor="text1"/>
          <w14:textFill>
            <w14:solidFill>
              <w14:schemeClr w14:val="tx1"/>
            </w14:solidFill>
          </w14:textFill>
        </w:rPr>
        <w:t>师市疾控中心“五大中心”建设项目已经列入兵团和师市“十四五”重点建设项目，</w:t>
      </w:r>
      <w:r>
        <w:rPr>
          <w:rFonts w:hint="eastAsia" w:ascii="楷体_GB2312" w:eastAsia="楷体_GB2312"/>
          <w:b/>
          <w:color w:val="000000" w:themeColor="text1"/>
          <w14:textFill>
            <w14:solidFill>
              <w14:schemeClr w14:val="tx1"/>
            </w14:solidFill>
          </w14:textFill>
        </w:rPr>
        <w:t>整个园区</w:t>
      </w:r>
      <w:r>
        <w:rPr>
          <w:rFonts w:hint="eastAsia" w:ascii="楷体_GB2312" w:hAnsi="宋体" w:eastAsia="楷体_GB2312" w:cs="宋体"/>
          <w:b/>
          <w:color w:val="000000" w:themeColor="text1"/>
          <w14:textFill>
            <w14:solidFill>
              <w14:schemeClr w14:val="tx1"/>
            </w14:solidFill>
          </w14:textFill>
        </w:rPr>
        <w:t>融入了“健康疾控”“智慧疾控”“宣教疾控”“技术疾控”“绿色疾控”等五项先进设计理念，园区建成后将成为兵团南疆乃至整个南疆地区环境设施最优的疾控机构。园区建成后，将成为兵团乃至南疆地区公共卫生培训和科研教育实训基地。</w:t>
      </w:r>
    </w:p>
    <w:p>
      <w:pPr>
        <w:ind w:firstLine="640"/>
        <w:rPr>
          <w:rFonts w:hint="eastAsia" w:ascii="黑体" w:hAnsi="黑体" w:eastAsia="黑体" w:cs="仿宋_GB2312"/>
          <w:color w:val="000000" w:themeColor="text1"/>
          <w:szCs w:val="40"/>
          <w14:textFill>
            <w14:solidFill>
              <w14:schemeClr w14:val="tx1"/>
            </w14:solidFill>
          </w14:textFill>
        </w:rPr>
      </w:pPr>
      <w:r>
        <w:rPr>
          <w:rFonts w:hint="eastAsia" w:ascii="黑体" w:hAnsi="黑体" w:eastAsia="黑体" w:cs="仿宋_GB2312"/>
          <w:color w:val="000000" w:themeColor="text1"/>
          <w:szCs w:val="40"/>
          <w14:textFill>
            <w14:solidFill>
              <w14:schemeClr w14:val="tx1"/>
            </w14:solidFill>
          </w14:textFill>
        </w:rPr>
        <w:t>二、发展规划和远景</w:t>
      </w:r>
    </w:p>
    <w:p>
      <w:pPr>
        <w:ind w:firstLine="640"/>
        <w:rPr>
          <w:rFonts w:hint="eastAsia" w:ascii="仿宋_GB2312" w:hAnsi="宋体" w:eastAsia="仿宋_GB2312"/>
          <w:color w:val="000000" w:themeColor="text1"/>
          <w:szCs w:val="32"/>
          <w14:textFill>
            <w14:solidFill>
              <w14:schemeClr w14:val="tx1"/>
            </w14:solidFill>
          </w14:textFill>
        </w:rPr>
      </w:pPr>
      <w:r>
        <w:rPr>
          <w:rFonts w:hint="eastAsia" w:ascii="仿宋_GB2312" w:hAnsi="宋体" w:eastAsia="仿宋_GB2312"/>
          <w:color w:val="000000" w:themeColor="text1"/>
          <w:szCs w:val="32"/>
          <w14:textFill>
            <w14:solidFill>
              <w14:schemeClr w14:val="tx1"/>
            </w14:solidFill>
          </w14:textFill>
        </w:rPr>
        <w:t>三师图木舒克市党委高度重视公共卫生体系建设，多次提出要系统性谋划、整体性布局，要坚持平战结合的</w:t>
      </w:r>
      <w:r>
        <w:rPr>
          <w:rFonts w:hint="eastAsia" w:ascii="仿宋_GB2312" w:hAnsi="宋体" w:eastAsia="仿宋_GB2312"/>
          <w:color w:val="000000" w:themeColor="text1"/>
          <w:szCs w:val="32"/>
          <w14:textFill>
            <w14:solidFill>
              <w14:schemeClr w14:val="tx1"/>
            </w14:solidFill>
          </w14:textFill>
        </w:rPr>
        <w:t>规划</w:t>
      </w:r>
      <w:r>
        <w:rPr>
          <w:rFonts w:hint="eastAsia" w:ascii="仿宋_GB2312" w:hAnsi="宋体" w:eastAsia="仿宋_GB2312"/>
          <w:color w:val="000000" w:themeColor="text1"/>
          <w:szCs w:val="32"/>
          <w14:textFill>
            <w14:solidFill>
              <w14:schemeClr w14:val="tx1"/>
            </w14:solidFill>
          </w14:textFill>
        </w:rPr>
        <w:t>思路，要立足兵团南疆地区和“一带一路”发展需要，高起点谋划、高标准建设师市疾病预防控制体系，“十四五”期间三师将打造成为兵团南疆区域公共卫生中心，切实全方位构建兵团南疆一流疾病预防控制机构，全面提升和优化师市公共卫生服务环境和发展能力，与医疗救治体系、医共体形成“医防协同”“一体两翼”的发展格局。</w:t>
      </w:r>
    </w:p>
    <w:p>
      <w:pPr>
        <w:ind w:firstLine="640"/>
        <w:rPr>
          <w:rFonts w:hint="eastAsia" w:ascii="仿宋_GB2312" w:hAnsi="宋体" w:eastAsia="仿宋_GB2312"/>
          <w:color w:val="000000" w:themeColor="text1"/>
          <w:szCs w:val="32"/>
          <w14:textFill>
            <w14:solidFill>
              <w14:schemeClr w14:val="tx1"/>
            </w14:solidFill>
          </w14:textFill>
        </w:rPr>
      </w:pPr>
      <w:r>
        <w:rPr>
          <w:rFonts w:hint="eastAsia" w:ascii="仿宋_GB2312" w:hAnsi="宋体" w:eastAsia="仿宋_GB2312"/>
          <w:color w:val="000000" w:themeColor="text1"/>
          <w:szCs w:val="32"/>
          <w14:textFill>
            <w14:solidFill>
              <w14:schemeClr w14:val="tx1"/>
            </w14:solidFill>
          </w14:textFill>
        </w:rPr>
        <w:t>新冠肺炎发生后，中心率先承担了新冠病毒核酸检测任务，成为南疆第一个师市级疾病预防控制机构标准化规范化实验室，推动了国家CDC布鲁氏菌病防治模式试点项目落地师市，启动了南疆师市级疾病预防控制机构艾滋病确证实验室建设，推动国家艾滋病示范区项目落地图木舒克市。率先在南疆师市启动艾滋病抗病毒治疗工作和启动师市免疫规划预防接种门诊建设，开展早期孕产妇增补叶酸试点工作等，各项疾病防治工作均取得显著成效。</w:t>
      </w:r>
    </w:p>
    <w:p>
      <w:pPr>
        <w:ind w:firstLine="640"/>
        <w:rPr>
          <w:rFonts w:hint="eastAsia" w:ascii="仿宋_GB2312" w:hAnsi="宋体" w:eastAsia="仿宋_GB2312"/>
          <w:color w:val="000000" w:themeColor="text1"/>
          <w:szCs w:val="32"/>
          <w14:textFill>
            <w14:solidFill>
              <w14:schemeClr w14:val="tx1"/>
            </w14:solidFill>
          </w14:textFill>
        </w:rPr>
      </w:pPr>
      <w:r>
        <w:rPr>
          <w:rFonts w:hint="eastAsia" w:ascii="仿宋_GB2312" w:hAnsi="宋体" w:eastAsia="仿宋_GB2312"/>
          <w:color w:val="000000" w:themeColor="text1"/>
          <w:szCs w:val="32"/>
          <w14:textFill>
            <w14:solidFill>
              <w14:schemeClr w14:val="tx1"/>
            </w14:solidFill>
          </w14:textFill>
        </w:rPr>
        <w:t>三师作为兵团向南发展重心，兵团和师市党委高度重视招人引智工程，尤其是人才队伍建设方面，新疆政法学院、职业技术学院和石河子大学、塔里木大学的南疆研究院均已经在图木舒克市落地。当前，正值全国疾病预防控制体系改革关键时期，师市疾控中心正积极打造专业</w:t>
      </w:r>
      <w:r>
        <w:rPr>
          <w:rFonts w:ascii="仿宋_GB2312" w:hAnsi="宋体" w:eastAsia="仿宋_GB2312"/>
          <w:color w:val="000000" w:themeColor="text1"/>
          <w:szCs w:val="32"/>
          <w14:textFill>
            <w14:solidFill>
              <w14:schemeClr w14:val="tx1"/>
            </w14:solidFill>
          </w14:textFill>
        </w:rPr>
        <w:t>人才梯队建设，</w:t>
      </w:r>
      <w:r>
        <w:rPr>
          <w:rFonts w:hint="eastAsia" w:ascii="仿宋_GB2312" w:hAnsi="宋体" w:eastAsia="仿宋_GB2312"/>
          <w:color w:val="000000" w:themeColor="text1"/>
          <w:szCs w:val="32"/>
          <w14:textFill>
            <w14:solidFill>
              <w14:schemeClr w14:val="tx1"/>
            </w14:solidFill>
          </w14:textFill>
        </w:rPr>
        <w:t xml:space="preserve"> “十四五”规划期间全力推进“五个中心”建设项目，无论在硬件还是软件方面均为人才队伍搭建了优质的平台和空间，紧紧围绕打造“自治区和兵团一流疾控中心”的目标，严格管理，狠抓内涵，规范行为，提升质量，着力提升优质的发展环境。</w:t>
      </w:r>
    </w:p>
    <w:p>
      <w:pPr>
        <w:ind w:firstLine="640"/>
        <w:rPr>
          <w:rFonts w:hint="eastAsia" w:ascii="仿宋_GB2312" w:hAnsi="宋体" w:eastAsia="仿宋_GB2312"/>
          <w:color w:val="000000" w:themeColor="text1"/>
          <w:szCs w:val="32"/>
          <w14:textFill>
            <w14:solidFill>
              <w14:schemeClr w14:val="tx1"/>
            </w14:solidFill>
          </w14:textFill>
        </w:rPr>
      </w:pPr>
      <w:r>
        <w:rPr>
          <w:rFonts w:ascii="仿宋_GB2312" w:hAnsi="宋体" w:eastAsia="仿宋_GB2312"/>
          <w:color w:val="000000" w:themeColor="text1"/>
          <w:szCs w:val="32"/>
          <w14:textFill>
            <w14:solidFill>
              <w14:schemeClr w14:val="tx1"/>
            </w14:solidFill>
          </w14:textFill>
        </w:rPr>
        <w:t>三</w:t>
      </w:r>
      <w:r>
        <w:rPr>
          <w:rFonts w:hint="eastAsia" w:ascii="仿宋_GB2312" w:hAnsi="宋体" w:eastAsia="仿宋_GB2312"/>
          <w:color w:val="000000" w:themeColor="text1"/>
          <w:szCs w:val="32"/>
          <w14:textFill>
            <w14:solidFill>
              <w14:schemeClr w14:val="tx1"/>
            </w14:solidFill>
          </w14:textFill>
        </w:rPr>
        <w:t>师</w:t>
      </w:r>
      <w:r>
        <w:rPr>
          <w:rFonts w:ascii="仿宋_GB2312" w:hAnsi="宋体" w:eastAsia="仿宋_GB2312"/>
          <w:color w:val="000000" w:themeColor="text1"/>
          <w:szCs w:val="32"/>
          <w14:textFill>
            <w14:solidFill>
              <w14:schemeClr w14:val="tx1"/>
            </w14:solidFill>
          </w14:textFill>
        </w:rPr>
        <w:t>图木舒克市将是</w:t>
      </w:r>
      <w:r>
        <w:rPr>
          <w:rFonts w:hint="eastAsia" w:ascii="仿宋_GB2312" w:hAnsi="宋体" w:eastAsia="仿宋_GB2312"/>
          <w:color w:val="000000" w:themeColor="text1"/>
          <w:szCs w:val="32"/>
          <w14:textFill>
            <w14:solidFill>
              <w14:schemeClr w14:val="tx1"/>
            </w14:solidFill>
          </w14:textFill>
        </w:rPr>
        <w:t>各类优秀公共卫生人才成长成材的沃土，我们期待你的加入。</w:t>
      </w:r>
    </w:p>
    <w:p>
      <w:pPr>
        <w:ind w:firstLine="640"/>
        <w:rPr>
          <w:rFonts w:hint="eastAsia" w:ascii="仿宋_GB2312" w:hAnsi="宋体" w:eastAsia="仿宋_GB2312"/>
          <w:color w:val="000000" w:themeColor="text1"/>
          <w:szCs w:val="32"/>
          <w14:textFill>
            <w14:solidFill>
              <w14:schemeClr w14:val="tx1"/>
            </w14:solidFill>
          </w14:textFill>
        </w:rPr>
      </w:pPr>
    </w:p>
    <w:p>
      <w:pPr>
        <w:rPr>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77DDA"/>
    <w:rsid w:val="35C77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宋体"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2022-06-15T14:09:00Z</dcterms:created>
  <dc:creator>Administrator</dc:creator>
  <cp:lastModifiedBy>Administrator</cp:lastModifiedBy>
  <dcterms:modified xsi:type="dcterms:W3CDTF">2022-06-15T14:11:24Z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