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313" w:afterLines="100" w:line="560" w:lineRule="exact"/>
        <w:jc w:val="both"/>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附件1：</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kern w:val="0"/>
          <w:sz w:val="44"/>
          <w:szCs w:val="44"/>
          <w:highlight w:val="none"/>
          <w:lang w:val="en-US" w:eastAsia="zh-CN" w:bidi="ar-SA"/>
        </w:rPr>
      </w:pPr>
      <w:r>
        <w:rPr>
          <w:rFonts w:hint="default" w:ascii="Times New Roman" w:hAnsi="Times New Roman" w:eastAsia="方正小标宋_GBK" w:cs="Times New Roman"/>
          <w:color w:val="auto"/>
          <w:kern w:val="0"/>
          <w:sz w:val="44"/>
          <w:szCs w:val="44"/>
          <w:highlight w:val="none"/>
          <w:lang w:val="en-US" w:eastAsia="zh-CN" w:bidi="ar-SA"/>
        </w:rPr>
        <w:t>宿城区2022年“两新”组织专职党务工作者</w:t>
      </w:r>
    </w:p>
    <w:p>
      <w:pPr>
        <w:pStyle w:val="2"/>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default" w:ascii="Times New Roman" w:hAnsi="Times New Roman" w:eastAsia="方正小标宋_GBK" w:cs="Times New Roman"/>
          <w:color w:val="auto"/>
          <w:kern w:val="0"/>
          <w:sz w:val="44"/>
          <w:szCs w:val="44"/>
          <w:highlight w:val="none"/>
          <w:lang w:val="en-US" w:eastAsia="zh-CN" w:bidi="ar-SA"/>
        </w:rPr>
      </w:pPr>
      <w:r>
        <w:rPr>
          <w:rFonts w:hint="default" w:ascii="Times New Roman" w:hAnsi="Times New Roman" w:eastAsia="方正小标宋_GBK" w:cs="Times New Roman"/>
          <w:color w:val="auto"/>
          <w:kern w:val="0"/>
          <w:sz w:val="44"/>
          <w:szCs w:val="44"/>
          <w:highlight w:val="none"/>
          <w:lang w:val="en-US" w:eastAsia="zh-CN" w:bidi="ar-SA"/>
        </w:rPr>
        <w:t>笔试</w:t>
      </w:r>
      <w:bookmarkStart w:id="0" w:name="_GoBack"/>
      <w:r>
        <w:rPr>
          <w:rFonts w:hint="default" w:ascii="Times New Roman" w:hAnsi="Times New Roman" w:eastAsia="方正小标宋_GBK" w:cs="Times New Roman"/>
          <w:color w:val="auto"/>
          <w:kern w:val="0"/>
          <w:sz w:val="44"/>
          <w:szCs w:val="44"/>
          <w:highlight w:val="none"/>
          <w:lang w:val="en-US" w:eastAsia="zh-CN" w:bidi="ar-SA"/>
        </w:rPr>
        <w:t>考生新冠肺炎疫情防控告知书</w:t>
      </w:r>
      <w:bookmarkEnd w:id="0"/>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为确保宿城区2022年“两新”组织专职党务工作者笔试安全顺利进行，现将笔试期间新冠肺炎疫情防控有关措施和要求告知如下，请所有考生知悉、理解、配合和支持。</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考生应在考试前14天申领“苏康码”，并每日进行健康申报更新直至考试当天。考生应持续关注本人“苏康码”状况，如出现非绿码且符合转码条件的，应最迟于考试前一天转为绿码（可拨打“0527+12345”申请转码）方可参加考试，逾期未转为绿码的责任自负。外来考生（指14天内自省外和省内跨设区市前来或返回宿迁市的考生，下同）应至少于考前14天起持续了解宿迁市最新防疫要求，并严格按当地规定落实信息报备、抵达后健康监测、新冠肺炎病毒核酸检测（以下简称“核酸检测”）等要求，并在来宿前使用“宿康宝”微信小程序进行“来宿报备”。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并使用“宿康宝”微信小程序扫描考场入口处的“场所码”。“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有以下特殊情形之一的考生，必须主动报告相关情况，提前准备相关证明，服从相关安排，否则不能入场参加考试：1.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3. 外来考生考试当天除须本人“苏康码”为绿码、行程卡为绿卡、现场测量体温＜37.3℃且无干咳等可疑症状，并能提供考试开考前48小时内核酸检测阴性证明外，还应按宿迁市对于外来人员疫情防控有关要求，落实信息报备、抵达后健康监测和核酸检测等防控措施，提供相关证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有下列情形之一的考生不得参加考试，且应主动报告并配合相应疫情防控安排：1．不能现场出示本人当日“苏康码”绿码、行程卡绿卡或考试开考前48小时内新冠肺炎病毒核酸检测阴性证明的；2．仍在隔离期的新冠肺炎确诊病例、疑似病例、无症状感染者及密切接触者、次密切接触者，未完全按宿迁市疫情防控要求落实抵达后健康监测、核酸检测等防控措施的外来考生，以及其他因疫情相关原因被旅居地、宿迁市管控不能到场的；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五、考生在报名网站下载打印笔试准考证前，应仔细阅读考试相关规定、防疫要求，下载打印笔试准考证即视为认同并签署《宿城区2022年“两新”组织专职党务工作者笔试考生新冠肺炎疫情防控承诺书》。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r>
        <w:rPr>
          <w:rFonts w:hint="default" w:ascii="Times New Roman" w:hAnsi="Times New Roman" w:eastAsia="仿宋_GB2312" w:cs="Times New Roman"/>
          <w:color w:val="auto"/>
          <w:kern w:val="0"/>
          <w:sz w:val="32"/>
          <w:szCs w:val="32"/>
          <w:highlight w:val="none"/>
          <w:lang w:val="en-US" w:eastAsia="zh-CN" w:bidi="ar-SA"/>
        </w:rPr>
        <w:br w:type="textWrapping"/>
      </w:r>
      <w:r>
        <w:rPr>
          <w:rFonts w:hint="default" w:ascii="Times New Roman" w:hAnsi="Times New Roman" w:eastAsia="仿宋_GB2312" w:cs="Times New Roman"/>
          <w:color w:val="auto"/>
          <w:kern w:val="0"/>
          <w:sz w:val="32"/>
          <w:szCs w:val="32"/>
          <w:highlight w:val="none"/>
          <w:lang w:val="en-US" w:eastAsia="zh-CN" w:bidi="ar-SA"/>
        </w:rPr>
        <w:t xml:space="preserve">    在报名资格复审、考察体检等工作过程中，考生应当服从有关疫情防控要求。</w:t>
      </w:r>
      <w:r>
        <w:rPr>
          <w:rFonts w:hint="default" w:ascii="Times New Roman" w:hAnsi="Times New Roman" w:eastAsia="仿宋_GB2312" w:cs="Times New Roman"/>
          <w:color w:val="auto"/>
          <w:kern w:val="0"/>
          <w:sz w:val="32"/>
          <w:szCs w:val="32"/>
          <w:highlight w:val="none"/>
          <w:lang w:val="en-US" w:eastAsia="zh-CN" w:bidi="ar-SA"/>
        </w:rPr>
        <w:br w:type="textWrapping"/>
      </w:r>
      <w:r>
        <w:rPr>
          <w:rFonts w:hint="default" w:ascii="Times New Roman" w:hAnsi="Times New Roman" w:eastAsia="仿宋_GB2312" w:cs="Times New Roman"/>
          <w:color w:val="auto"/>
          <w:kern w:val="0"/>
          <w:sz w:val="32"/>
          <w:szCs w:val="32"/>
          <w:highlight w:val="none"/>
          <w:lang w:val="en-US" w:eastAsia="zh-CN" w:bidi="ar-SA"/>
        </w:rPr>
        <w:t xml:space="preserve">    请考生持续关注新冠肺炎疫情动态和江苏省、宿迁市、宿城区疫情防控最新要求，考前如有新的调整和新的要求，将另行告知。</w:t>
      </w:r>
    </w:p>
    <w:p>
      <w:pPr>
        <w:keepNext w:val="0"/>
        <w:keepLines w:val="0"/>
        <w:pageBreakBefore w:val="0"/>
        <w:widowControl w:val="0"/>
        <w:suppressAutoHyphens/>
        <w:kinsoku/>
        <w:wordWrap/>
        <w:overflowPunct/>
        <w:topLinePunct w:val="0"/>
        <w:autoSpaceDE/>
        <w:autoSpaceDN/>
        <w:bidi w:val="0"/>
        <w:adjustRightInd/>
        <w:snapToGrid w:val="0"/>
        <w:spacing w:after="313" w:afterLines="100" w:line="520" w:lineRule="exact"/>
        <w:jc w:val="both"/>
        <w:textAlignment w:val="auto"/>
        <w:rPr>
          <w:rFonts w:hint="default" w:ascii="Times New Roman" w:hAnsi="Times New Roman" w:eastAsia="方正仿宋_GBK" w:cs="Times New Roman"/>
          <w:color w:val="auto"/>
          <w:sz w:val="32"/>
          <w:szCs w:val="32"/>
          <w:highlight w:val="none"/>
          <w:lang w:eastAsia="zh-CN"/>
        </w:rPr>
      </w:pPr>
    </w:p>
    <w:p>
      <w:pPr>
        <w:rPr>
          <w:rFonts w:hint="default" w:ascii="Times New Roman" w:hAnsi="Times New Roman" w:eastAsia="方正仿宋_GBK" w:cs="Times New Roman"/>
          <w:color w:val="auto"/>
          <w:sz w:val="32"/>
          <w:szCs w:val="32"/>
          <w:highlight w:val="none"/>
          <w:lang w:eastAsia="zh-CN"/>
        </w:rPr>
      </w:pPr>
    </w:p>
    <w:sectPr>
      <w:footerReference r:id="rId3" w:type="default"/>
      <w:pgSz w:w="11906" w:h="16838"/>
      <w:pgMar w:top="1984" w:right="1446" w:bottom="201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92C22F"/>
    <w:multiLevelType w:val="singleLevel"/>
    <w:tmpl w:val="D992C22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OWQwNmQ4ODdlNDcyZjU3MmU3YTY1NzBhM2I5YjcifQ=="/>
  </w:docVars>
  <w:rsids>
    <w:rsidRoot w:val="6A272C5D"/>
    <w:rsid w:val="516650CC"/>
    <w:rsid w:val="6A272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0"/>
      <w:szCs w:val="30"/>
      <w:lang w:val="zh-CN" w:eastAsia="zh-CN" w:bidi="zh-CN"/>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2373</Words>
  <Characters>2433</Characters>
  <Lines>0</Lines>
  <Paragraphs>0</Paragraphs>
  <TotalTime>2</TotalTime>
  <ScaleCrop>false</ScaleCrop>
  <LinksUpToDate>false</LinksUpToDate>
  <CharactersWithSpaces>2446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2022-06-10T12:05:00Z</dcterms:created>
  <dc:creator>万先森</dc:creator>
  <cp:lastModifiedBy>万先森</cp:lastModifiedBy>
  <dcterms:modified xsi:type="dcterms:W3CDTF">2022-06-10T12:09:45Z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94AF7722673F450A992389EE5ED4B5EB</vt:lpwstr>
  </property>
</Properties>
</file>