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8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8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报名所需材料清单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居民身份证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户口簿原件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毕业证书、学位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教师资格证书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普通话等级证书原件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专业技术职称证书原件（符合年龄放宽条件者需提供）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专业技术职务中级（技师）及以上职称（技术等级）证书原件（符合教师资格证放宽条件者需提供）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单位同意报考证明（样本见附件）（已就业者需提供）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在临平区有两年及以上相关任教经历者，学历放宽至中小学教师具有本科学历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；②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浙江省户籍，在临平区学科类教育培训机构任教1年及以上，且具有本科及以上学历并获得相应学位的人员。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以上两条条件报考者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需提供劳动合同和《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浙江省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基本养老保险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历年参保证明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》原件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，其中在临平区中小学有两年以上相关工作经历，学历放宽者还另需提供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相关任教经历证明原件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（样本见附件）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港澳台、国外留学回国人员及中外合作大学毕业生报名时，须出具教育部中国留学服务中心境外学历、学位认证书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</w:p>
    <w:p>
      <w:pPr>
        <w:rPr>
          <w:rFonts w:hint="eastAsia" w:ascii="宋体" w:hAnsi="宋体" w:cs="宋体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浙江省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基本养老保险</w:t>
      </w:r>
      <w:r>
        <w:rPr>
          <w:rFonts w:hint="eastAsia" w:ascii="宋体" w:hAnsi="宋体" w:cs="宋体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历年参保证明查询路径：浙里办--社保服务--社保证明打印--个人社保证明--基本养老历年参保证明</w:t>
      </w:r>
    </w:p>
    <w:p>
      <w:pPr>
        <w:rPr>
          <w:rFonts w:eastAsia="宋体"/>
          <w:color w:val="auto"/>
          <w:kern w:val="2"/>
          <w:sz w:val="21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886325" cy="4526915"/>
            <wp:effectExtent l="0" t="0" r="9525" b="698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64AC"/>
    <w:rsid w:val="013E5C13"/>
    <w:rsid w:val="04D3012F"/>
    <w:rsid w:val="07766BAD"/>
    <w:rsid w:val="094C09CC"/>
    <w:rsid w:val="095B4567"/>
    <w:rsid w:val="0B8870FA"/>
    <w:rsid w:val="0CCC73F3"/>
    <w:rsid w:val="136C661A"/>
    <w:rsid w:val="146B50E8"/>
    <w:rsid w:val="151A4A2D"/>
    <w:rsid w:val="158B5FE6"/>
    <w:rsid w:val="162264AC"/>
    <w:rsid w:val="1B986321"/>
    <w:rsid w:val="1BB42C2C"/>
    <w:rsid w:val="1C5A0892"/>
    <w:rsid w:val="1DBE5F5B"/>
    <w:rsid w:val="1E8A7643"/>
    <w:rsid w:val="1EF95D9A"/>
    <w:rsid w:val="21437C03"/>
    <w:rsid w:val="21B657DB"/>
    <w:rsid w:val="225A426B"/>
    <w:rsid w:val="26194AAA"/>
    <w:rsid w:val="274F3C5D"/>
    <w:rsid w:val="2BF1729F"/>
    <w:rsid w:val="2E7C2C51"/>
    <w:rsid w:val="312D21AD"/>
    <w:rsid w:val="39941685"/>
    <w:rsid w:val="3B8E6DE1"/>
    <w:rsid w:val="3BAF0CE6"/>
    <w:rsid w:val="3CAF1B80"/>
    <w:rsid w:val="3D0D1010"/>
    <w:rsid w:val="3D40087B"/>
    <w:rsid w:val="4231424D"/>
    <w:rsid w:val="4571282B"/>
    <w:rsid w:val="45880D21"/>
    <w:rsid w:val="47C22BCA"/>
    <w:rsid w:val="49570FA2"/>
    <w:rsid w:val="50CD4DA0"/>
    <w:rsid w:val="53BF6179"/>
    <w:rsid w:val="54D678C6"/>
    <w:rsid w:val="55EF54E1"/>
    <w:rsid w:val="577332CD"/>
    <w:rsid w:val="60156A32"/>
    <w:rsid w:val="610519D6"/>
    <w:rsid w:val="62AD1323"/>
    <w:rsid w:val="65D16407"/>
    <w:rsid w:val="67D30F67"/>
    <w:rsid w:val="69465412"/>
    <w:rsid w:val="6B0505D6"/>
    <w:rsid w:val="6B8879C4"/>
    <w:rsid w:val="6F4247C4"/>
    <w:rsid w:val="6F942D9B"/>
    <w:rsid w:val="74766B29"/>
    <w:rsid w:val="760606E2"/>
    <w:rsid w:val="7630707B"/>
    <w:rsid w:val="76787B6C"/>
    <w:rsid w:val="77084211"/>
    <w:rsid w:val="77181DB5"/>
    <w:rsid w:val="7814538E"/>
    <w:rsid w:val="789600EE"/>
    <w:rsid w:val="79E909B8"/>
    <w:rsid w:val="79ED3535"/>
    <w:rsid w:val="7AA03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Times New Roman" w:hAnsi="Times New Roman" w:cs="Times New Roman"/>
      <w:sz w:val="20"/>
      <w:szCs w:val="20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8">
    <w:name w:val="font01"/>
    <w:basedOn w:val="4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2020-03-20T08:05:00Z</dcterms:created>
  <dc:creator>张杰</dc:creator>
  <cp:lastModifiedBy>_Tr y.</cp:lastModifiedBy>
  <dcterms:modified xsi:type="dcterms:W3CDTF">2022-06-15T02:51:33Z</dcterms:modified>
  <dc:title>附件3：余杭区教育局2020年第二批公开招聘中小学、幼儿园事业编制教师报名所需材料清单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499053E346BB48D99FC3BDB0E0983FFD</vt:lpwstr>
  </property>
</Properties>
</file>