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5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5"/>
        <w:jc w:val="center"/>
        <w:rPr>
          <w:rFonts w:ascii="方正小标宋_GBK" w:hAnsi="微软雅黑" w:eastAsia="方正小标宋_GBK"/>
          <w:color w:val="000000"/>
          <w:sz w:val="36"/>
          <w:szCs w:val="36"/>
          <w:highlight w:val="none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文昌湖区事业单位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公开招聘教师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疫情防控告知书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根据疫情防控工作需要，为确保广大考生身体健康，保障考试安全顺利进行，现将2022年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文昌湖区事业单位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公开招聘教师疫情防控有关要求和注意事项告知如下，请所有考生知悉并严格执行各项考试防疫措施和要求。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0" w:firstLineChars="200"/>
        <w:rPr>
          <w:rFonts w:hint="eastAsia" w:ascii="黑体" w:hAnsi="黑体" w:eastAsia="黑体" w:cs="黑体"/>
          <w:color w:val="000000"/>
          <w:spacing w:val="15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15"/>
          <w:sz w:val="32"/>
          <w:szCs w:val="32"/>
          <w:highlight w:val="none"/>
          <w:shd w:val="clear" w:color="auto" w:fill="FFFFFF"/>
        </w:rPr>
        <w:t>一、考前防疫准备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(一)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为确保顺利参考，建议考生考前14天内非必要不离开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考点所在地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。尚在外地(省外、省内其他市)的考生应主动了解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考点所在地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的疫情防控相关要求，按规定提前抵达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淄博市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，以免耽误考试。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(二)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提前申领“山东省电子健康通行码”和“通信大数据行程卡”。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(三)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按规定准备相应数量的核酸检测阴性证明(纸质版)。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核酸检测阴性证明纸质版(检测报告原件、复印件或打印“山东省电子健康通行码”显示的个人信息完整的核酸检测结果)须在进入考场时提交给监考人员。不能按要求提供规定的核酸检测阴性证明的，不得参加考试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(四)</w:t>
      </w:r>
      <w:r>
        <w:rPr>
          <w:rFonts w:ascii="Times New Roman" w:hAnsi="Times New Roman" w:eastAsia="仿宋_GB2312"/>
          <w:sz w:val="32"/>
          <w:szCs w:val="32"/>
          <w:highlight w:val="none"/>
        </w:rPr>
        <w:t>考生应在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考前主动减少外出、不必要的聚集和人员接触，确保考试时身体状况良好。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一旦发现发热、乏力、咳嗽、咽痛、打喷嚏、腹泻、呕吐、黄疸、皮疹、结膜充血等疑似症状，应及时向所在村居（社区）和当地卫健、疾控部门报告，并尽快就诊排查。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考前14天</w:t>
      </w:r>
      <w:r>
        <w:rPr>
          <w:rFonts w:ascii="Times New Roman" w:hAnsi="Times New Roman" w:eastAsia="仿宋_GB2312"/>
          <w:sz w:val="32"/>
          <w:szCs w:val="32"/>
          <w:highlight w:val="none"/>
        </w:rPr>
        <w:t>采取自查方式进行健康监测，早、晚各进行1次体温测量，并填写好《应聘人员健康管理信息采集表》（见附件），于笔试考试当天携带至考点。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0" w:firstLineChars="200"/>
        <w:rPr>
          <w:rFonts w:hint="eastAsia" w:ascii="黑体" w:hAnsi="黑体" w:eastAsia="黑体" w:cs="黑体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spacing w:val="15"/>
          <w:sz w:val="32"/>
          <w:szCs w:val="32"/>
          <w:highlight w:val="none"/>
          <w:shd w:val="clear" w:color="auto" w:fill="FFFFFF"/>
        </w:rPr>
        <w:t>二、省内考生管理要求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1.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淄博市内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考生须持有考前48小时内核酸检测阴性证明。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2.省内跨市参加考试的考生，须提供启程前48小时内核酸检测阴性证明和抵达考点所在地后考前48小时内核酸检测阴性证明。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</w:t>
      </w:r>
      <w:r>
        <w:rPr>
          <w:rFonts w:hint="eastAsia" w:ascii="黑体" w:hAnsi="黑体" w:eastAsia="黑体" w:cs="黑体"/>
          <w:spacing w:val="15"/>
          <w:sz w:val="32"/>
          <w:szCs w:val="32"/>
          <w:highlight w:val="none"/>
          <w:shd w:val="clear" w:color="auto" w:fill="FFFFFF"/>
        </w:rPr>
        <w:t>三、省外旅居史和特殊情形考生管理要求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(一)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对省外入鲁返鲁参加考试的考生，抵达考点所在地后须落实好下述各项疫情防控措施，参加考试时须提供规定次数的全部核酸检测阴性证明。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1.省外低风险地区所在县(市、区)入鲁返鲁参加考试的考生，须提前3天到达考点所在地，持启程前48小时内核酸检测阴性证明，抵达后第1天和第3天各进行1次核酸检测(其中一次为考前48小时内核酸检测阴性证明)。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2.省外中风险地区所在县(市、区)入鲁返鲁参加考试的考生，须提前7天到达考点所在地，持启程前48小时内核酸检测阴性证明，抵达后进行7天居家健康监测，在第1天、第3天和第7天各进行1次核酸检测(其中一次为考前48小时内核酸检测阴性证明)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3.省外高风险地区所在县(市、区)入鲁返鲁参加考试的考生，须提前14天到达考点所在地，持启程前48小时内核酸检测阴性证明，抵达后进行7天集中隔离和7天居家健康监测，在集中隔离第1、4、7天和居家健康检测第7天各进行1次核酸检测(其中一次为考前48小时内核酸检测阴性证明)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4.对尚未公布中高风险地区但近期新增感染者较多、存在社区传播风险的其他疫情风险区域，参照中高风险地区所在县(市、区)执行。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5.考前14天内从省外发生本土疫情省份入鲁返鲁参加考试的考生，应在相对独立的考场考试。中高风险地区所在县(市、区)及其他疫情风险区域、发生本土疫情省份以“山东疾控”微信公众号最新发布的《山东疾控近期疫情防控公众健康提示》为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(二)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存在以下情形的考生，参加考试时须持有考前48小时内和24小时内的两次核酸检测阴性证明，并在隔离考场考试：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1.有中、高风险等疫情重点地区旅居史且离开上述地区已满14天但不满21天者;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2.居住社区21天内发生疫情者;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3.有境外旅居史且入境已满21天但不满28天者。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(三)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考前14天有发热、咳嗽等症状的，须提供医疗机构出具的诊断证明、考前48小时内和24小时内的两次核酸检测阴性证明，并在隔离考场考试。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(四)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治愈出院满14天的确诊病例和无症状感染者，应持考前7天内的健康体检报告，体检正常、肺部影像学显示肺部病灶完全吸收、考前48小时内和24小时内的两次核酸检测(痰或鼻咽拭子)均为阴性的，可以在隔离考场参加考试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(五)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存在以下情形的考生，不得参加考试：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1.确诊病例、疑似病例、无症状感染者和尚在隔离观察期的密切接触者、次密接;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2.考前14天内有发热、咳嗽等症状未痊愈且未排除传染病及身体不适者;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0" w:firstLineChars="200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3.有中、高风险等疫情重点地区旅居史且离开上述地区不满14天者;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4.有境外旅居史且入境未满21天者;</w:t>
      </w:r>
    </w:p>
    <w:p>
      <w:pPr>
        <w:spacing w:line="560" w:lineRule="exact"/>
        <w:ind w:firstLine="70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四、考试当天有关要求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0" w:firstLineChars="200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(一)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考生经现场检测体温正常(未超过37.3℃)，携带准考证、有效居民身份证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(二)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因考前防疫检查需要，请考生预留充足入场时间，建议至少提前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90分钟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到达考点，以免影响考试。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(三)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考生参加考试时应自备一次性使用医用口罩或医用外科口罩，除接受身份核验时按要求摘下口罩外，进出考点以及考试期间应全程佩戴口罩。</w:t>
      </w:r>
    </w:p>
    <w:p>
      <w:pPr>
        <w:spacing w:line="560" w:lineRule="exact"/>
        <w:ind w:firstLine="70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000000"/>
          <w:spacing w:val="15"/>
          <w:kern w:val="0"/>
          <w:sz w:val="32"/>
          <w:szCs w:val="32"/>
          <w:highlight w:val="none"/>
          <w:shd w:val="clear" w:color="auto" w:fill="FFFFFF"/>
          <w:lang w:bidi="ar"/>
        </w:rPr>
        <w:t>(四)</w:t>
      </w:r>
      <w:r>
        <w:rPr>
          <w:rFonts w:ascii="Times New Roman" w:hAnsi="Times New Roman" w:eastAsia="仿宋_GB2312"/>
          <w:sz w:val="32"/>
          <w:szCs w:val="32"/>
          <w:highlight w:val="none"/>
        </w:rPr>
        <w:t>考试期间，监考人员将组织全体考生签订《考生健康承诺书》(考点提供，见附件），请考生提前了解健康承诺书内容，按要求如实签订。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在公开招聘组织实施过程中，根据疫情防控形势变化，对疫情防控措施适时作出调整。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</w:rPr>
        <w:t>附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lang w:val="en-US" w:eastAsia="zh-CN"/>
        </w:rPr>
        <w:t>: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应聘人员健康管理信息采集表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2022年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文昌湖区事业单位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公开招聘教师笔试考生健康承诺书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</w:p>
    <w:p>
      <w:pPr>
        <w:spacing w:line="560" w:lineRule="exact"/>
        <w:jc w:val="righ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文昌湖区地方事业局</w:t>
      </w:r>
    </w:p>
    <w:p>
      <w:pPr>
        <w:spacing w:line="560" w:lineRule="exact"/>
        <w:jc w:val="right"/>
        <w:rPr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2022年6月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  <w:highlight w:val="none"/>
        </w:rPr>
        <w:t>日</w:t>
      </w:r>
    </w:p>
    <w:p>
      <w:pPr>
        <w:spacing w:line="560" w:lineRule="exact"/>
        <w:rPr>
          <w:highlight w:val="none"/>
        </w:rPr>
      </w:pPr>
    </w:p>
    <w:p>
      <w:pPr>
        <w:spacing w:line="560" w:lineRule="exact"/>
        <w:rPr>
          <w:highlight w:val="none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highlight w:val="none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highlight w:val="none"/>
        </w:rPr>
      </w:pPr>
    </w:p>
    <w:tbl>
      <w:tblPr>
        <w:tblStyle w:val="5"/>
        <w:tblW w:w="50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664"/>
        <w:gridCol w:w="806"/>
        <w:gridCol w:w="930"/>
        <w:gridCol w:w="930"/>
        <w:gridCol w:w="2078"/>
        <w:gridCol w:w="941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431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14天内国内中、高风险等疫情重点地区旅居地（县、市、区）</w:t>
            </w: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（国家地区）</w:t>
            </w: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②否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属于下面哪种情形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④以上都不是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③不属于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天数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③绿码</w:t>
            </w: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早体温</w:t>
            </w: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晚体温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是否有以下症状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①发热②乏力③咳嗽或打喷嚏④咽痛⑤腹泻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⑨结膜充血⑩都没有</w:t>
            </w: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当天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           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 w:bidi="ar"/>
        </w:rPr>
        <w:t>文昌湖区事业单位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bidi="ar"/>
        </w:rPr>
        <w:t>公开招聘教师笔试考生健康承诺书</w:t>
      </w:r>
    </w:p>
    <w:tbl>
      <w:tblPr>
        <w:tblStyle w:val="5"/>
        <w:tblW w:w="9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6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5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highlight w:val="none"/>
                <w:lang w:bidi="ar"/>
              </w:rPr>
            </w:pPr>
            <w:r>
              <w:rPr>
                <w:rFonts w:eastAsia="楷体"/>
                <w:kern w:val="0"/>
                <w:sz w:val="22"/>
                <w:highlight w:val="none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highlight w:val="none"/>
                <w:lang w:bidi="ar"/>
              </w:rPr>
            </w:pPr>
            <w:r>
              <w:rPr>
                <w:rFonts w:eastAsia="楷体"/>
                <w:kern w:val="0"/>
                <w:sz w:val="22"/>
                <w:highlight w:val="none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highlight w:val="none"/>
              </w:rPr>
            </w:pPr>
            <w:r>
              <w:rPr>
                <w:rFonts w:eastAsia="黑体"/>
                <w:kern w:val="0"/>
                <w:sz w:val="22"/>
                <w:highlight w:val="none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  <w:highlight w:val="none"/>
              </w:rPr>
            </w:pPr>
            <w:r>
              <w:rPr>
                <w:rFonts w:eastAsia="黑体"/>
                <w:kern w:val="0"/>
                <w:sz w:val="22"/>
                <w:highlight w:val="none"/>
                <w:lang w:bidi="ar"/>
              </w:rPr>
              <w:t>申明</w:t>
            </w:r>
          </w:p>
        </w:tc>
        <w:tc>
          <w:tcPr>
            <w:tcW w:w="8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highlight w:val="none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highlight w:val="none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rPr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rPr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rPr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highlight w:val="none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highlight w:val="none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highlight w:val="none"/>
              </w:rPr>
            </w:pPr>
            <w:r>
              <w:rPr>
                <w:rFonts w:eastAsia="黑体"/>
                <w:kern w:val="0"/>
                <w:sz w:val="22"/>
                <w:highlight w:val="none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  <w:szCs w:val="24"/>
                <w:highlight w:val="none"/>
              </w:rPr>
            </w:pPr>
            <w:r>
              <w:rPr>
                <w:rFonts w:eastAsia="黑体"/>
                <w:kern w:val="0"/>
                <w:sz w:val="22"/>
                <w:highlight w:val="none"/>
                <w:lang w:bidi="ar"/>
              </w:rPr>
              <w:t>承诺</w:t>
            </w:r>
          </w:p>
        </w:tc>
        <w:tc>
          <w:tcPr>
            <w:tcW w:w="8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sz w:val="18"/>
                <w:szCs w:val="18"/>
                <w:highlight w:val="none"/>
              </w:rPr>
            </w:pPr>
            <w:r>
              <w:rPr>
                <w:b/>
                <w:kern w:val="0"/>
                <w:sz w:val="18"/>
                <w:szCs w:val="18"/>
                <w:highlight w:val="none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  <w:highlight w:val="none"/>
              </w:rPr>
            </w:pPr>
            <w:r>
              <w:rPr>
                <w:rFonts w:eastAsia="黑体"/>
                <w:kern w:val="0"/>
                <w:sz w:val="16"/>
                <w:szCs w:val="16"/>
                <w:highlight w:val="none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sz w:val="16"/>
                <w:szCs w:val="16"/>
                <w:highlight w:val="none"/>
              </w:rPr>
            </w:pPr>
            <w:r>
              <w:rPr>
                <w:rFonts w:eastAsia="黑体"/>
                <w:kern w:val="0"/>
                <w:sz w:val="16"/>
                <w:szCs w:val="16"/>
                <w:highlight w:val="none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  <w:highlight w:val="none"/>
              </w:rPr>
            </w:pPr>
            <w:r>
              <w:rPr>
                <w:rFonts w:eastAsia="黑体"/>
                <w:kern w:val="0"/>
                <w:sz w:val="16"/>
                <w:szCs w:val="16"/>
                <w:highlight w:val="none"/>
                <w:lang w:bidi="ar"/>
              </w:rPr>
              <w:t>考生承诺签字</w:t>
            </w:r>
          </w:p>
        </w:tc>
        <w:tc>
          <w:tcPr>
            <w:tcW w:w="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黑体"/>
                <w:sz w:val="16"/>
                <w:szCs w:val="16"/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  <w:highlight w:val="none"/>
              </w:rPr>
            </w:pPr>
            <w:r>
              <w:rPr>
                <w:rFonts w:eastAsia="黑体"/>
                <w:kern w:val="0"/>
                <w:sz w:val="16"/>
                <w:szCs w:val="16"/>
                <w:highlight w:val="none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sz w:val="16"/>
                <w:szCs w:val="16"/>
                <w:highlight w:val="none"/>
              </w:rPr>
            </w:pPr>
            <w:r>
              <w:rPr>
                <w:rFonts w:eastAsia="黑体"/>
                <w:kern w:val="0"/>
                <w:sz w:val="16"/>
                <w:szCs w:val="16"/>
                <w:highlight w:val="none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  <w:highlight w:val="none"/>
              </w:rPr>
            </w:pPr>
            <w:r>
              <w:rPr>
                <w:rFonts w:eastAsia="黑体"/>
                <w:kern w:val="0"/>
                <w:sz w:val="16"/>
                <w:szCs w:val="16"/>
                <w:highlight w:val="none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kern w:val="0"/>
                <w:sz w:val="22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kern w:val="0"/>
                <w:sz w:val="22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kern w:val="0"/>
                <w:sz w:val="22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kern w:val="0"/>
                <w:sz w:val="22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kern w:val="0"/>
                <w:sz w:val="22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kern w:val="0"/>
                <w:sz w:val="22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kern w:val="0"/>
                <w:sz w:val="22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kern w:val="0"/>
                <w:sz w:val="22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kern w:val="0"/>
                <w:sz w:val="22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kern w:val="0"/>
                <w:sz w:val="22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kern w:val="0"/>
                <w:sz w:val="22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  <w:highlight w:val="none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kern w:val="0"/>
                <w:sz w:val="22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943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rPr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highlight w:val="none"/>
                <w:lang w:eastAsia="zh-CN" w:bidi="ar"/>
              </w:rPr>
              <w:t>文昌湖区地方事业局</w:t>
            </w:r>
            <w:r>
              <w:rPr>
                <w:kern w:val="0"/>
                <w:sz w:val="18"/>
                <w:szCs w:val="18"/>
                <w:highlight w:val="none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highlight w:val="none"/>
                <w:lang w:eastAsia="zh-CN" w:bidi="ar"/>
              </w:rPr>
              <w:t>文昌湖区地方事业局</w:t>
            </w:r>
            <w:r>
              <w:rPr>
                <w:kern w:val="0"/>
                <w:sz w:val="18"/>
                <w:szCs w:val="18"/>
                <w:highlight w:val="none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spacing w:line="560" w:lineRule="exact"/>
        <w:rPr>
          <w:sz w:val="13"/>
          <w:szCs w:val="13"/>
          <w:highlight w:val="none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72A897-9577-4586-AC1B-E6ED01E896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381C91AF-0EFD-415F-88F4-7007AD64C52B}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F00546B1-4952-4B16-8E9A-0C7B8FDD24A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E804B82-7A80-403D-84B1-2B01D9DA118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36F11C86-4299-4E0F-834D-C38994DEE4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75107DF1-06C4-4E1D-981A-FA213058605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9F14001D-525B-4B26-9B02-8C35A9223C3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C5F3089A-CCEB-4776-882B-7CC39A3B0E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3ZTI0ZGVmNGFlZmU3ZTE3NmI0Nzk3YjExNTg4MzcifQ=="/>
  </w:docVars>
  <w:rsids>
    <w:rsidRoot w:val="002F2167"/>
    <w:rsid w:val="00055DCD"/>
    <w:rsid w:val="00070B84"/>
    <w:rsid w:val="000F15EC"/>
    <w:rsid w:val="0017687B"/>
    <w:rsid w:val="002C2D99"/>
    <w:rsid w:val="002F2167"/>
    <w:rsid w:val="00317B68"/>
    <w:rsid w:val="00340E40"/>
    <w:rsid w:val="003473D0"/>
    <w:rsid w:val="0035178C"/>
    <w:rsid w:val="00370F06"/>
    <w:rsid w:val="003F57CE"/>
    <w:rsid w:val="004E1B48"/>
    <w:rsid w:val="00642B8B"/>
    <w:rsid w:val="006507B1"/>
    <w:rsid w:val="0065671A"/>
    <w:rsid w:val="00741BB5"/>
    <w:rsid w:val="0076211D"/>
    <w:rsid w:val="007A0B91"/>
    <w:rsid w:val="007C34CF"/>
    <w:rsid w:val="007F5F30"/>
    <w:rsid w:val="008010B8"/>
    <w:rsid w:val="008A2CA5"/>
    <w:rsid w:val="00927DE5"/>
    <w:rsid w:val="00957A89"/>
    <w:rsid w:val="009D18CB"/>
    <w:rsid w:val="00A157AF"/>
    <w:rsid w:val="00AE230F"/>
    <w:rsid w:val="00B36D00"/>
    <w:rsid w:val="00B658BE"/>
    <w:rsid w:val="00BC6F5F"/>
    <w:rsid w:val="00C046BF"/>
    <w:rsid w:val="00C2267F"/>
    <w:rsid w:val="00D159D3"/>
    <w:rsid w:val="00D37C27"/>
    <w:rsid w:val="00D9642B"/>
    <w:rsid w:val="00E12E47"/>
    <w:rsid w:val="00E3755E"/>
    <w:rsid w:val="00E55155"/>
    <w:rsid w:val="00F71562"/>
    <w:rsid w:val="00FA6323"/>
    <w:rsid w:val="00FB3D85"/>
    <w:rsid w:val="082B30A7"/>
    <w:rsid w:val="1EAA79B2"/>
    <w:rsid w:val="2DC13EB6"/>
    <w:rsid w:val="2F510C08"/>
    <w:rsid w:val="3A2574CE"/>
    <w:rsid w:val="545C338B"/>
    <w:rsid w:val="552F62EF"/>
    <w:rsid w:val="5AD04995"/>
    <w:rsid w:val="6F805FA0"/>
    <w:rsid w:val="787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3040</Words>
  <Characters>3168</Characters>
  <Lines>25</Lines>
  <Paragraphs>7</Paragraphs>
  <TotalTime>11</TotalTime>
  <ScaleCrop>false</ScaleCrop>
  <LinksUpToDate>false</LinksUpToDate>
  <CharactersWithSpaces>3281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2022-05-31T08:19:00Z</dcterms:created>
  <dc:creator>25154</dc:creator>
  <cp:lastModifiedBy>爱猫的狗</cp:lastModifiedBy>
  <dcterms:modified xsi:type="dcterms:W3CDTF">2022-06-14T07:24:30Z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962EDDBD60C34E5FB48072A91ED63B1A</vt:lpwstr>
  </property>
</Properties>
</file>